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256" w:rsidRDefault="00CA43C7" w:rsidP="00CA43C7">
      <w:pPr>
        <w:pStyle w:val="afa"/>
        <w:shd w:val="clear" w:color="auto" w:fill="FFFFFF"/>
        <w:spacing w:before="0" w:beforeAutospacing="0" w:after="0" w:afterAutospacing="0" w:line="500" w:lineRule="exact"/>
        <w:jc w:val="center"/>
        <w:rPr>
          <w:rFonts w:ascii="微软雅黑" w:eastAsia="微软雅黑" w:hAnsi="微软雅黑"/>
          <w:color w:val="004564"/>
          <w:sz w:val="39"/>
          <w:szCs w:val="39"/>
          <w:shd w:val="clear" w:color="auto" w:fill="FFFFFF"/>
        </w:rPr>
      </w:pPr>
      <w:r>
        <w:rPr>
          <w:rFonts w:ascii="微软雅黑" w:eastAsia="微软雅黑" w:hAnsi="微软雅黑" w:hint="eastAsia"/>
          <w:color w:val="004564"/>
          <w:sz w:val="39"/>
          <w:szCs w:val="39"/>
          <w:shd w:val="clear" w:color="auto" w:fill="FFFFFF"/>
        </w:rPr>
        <w:t>申请国家司法救助指南</w:t>
      </w:r>
    </w:p>
    <w:p w:rsidR="00CA43C7" w:rsidRPr="00CA43C7" w:rsidRDefault="00CA43C7" w:rsidP="00CA43C7">
      <w:pPr>
        <w:pStyle w:val="afa"/>
        <w:shd w:val="clear" w:color="auto" w:fill="FFFFFF"/>
        <w:spacing w:before="0" w:beforeAutospacing="0" w:after="0" w:afterAutospacing="0" w:line="300" w:lineRule="exact"/>
        <w:ind w:firstLineChars="200" w:firstLine="480"/>
        <w:jc w:val="center"/>
        <w:rPr>
          <w:rFonts w:ascii="微软雅黑" w:eastAsia="微软雅黑" w:hAnsi="微软雅黑"/>
          <w:color w:val="004564"/>
          <w:shd w:val="clear" w:color="auto" w:fill="FFFFFF"/>
        </w:rPr>
      </w:pP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color w:val="000000"/>
        </w:rPr>
      </w:pPr>
      <w:r w:rsidRPr="00BA0B45">
        <w:rPr>
          <w:rFonts w:ascii="微软雅黑" w:eastAsia="微软雅黑" w:hAnsi="微软雅黑" w:hint="eastAsia"/>
          <w:color w:val="000000"/>
        </w:rPr>
        <w:t>根据《中华人民共和国国家赔偿法》等规定，向检察机关申请国家赔偿应当注意以下事项：</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一、检察机关作为赔偿义务机关的情形赔偿请求人申请刑事赔偿，应当在刑事诉讼程序终结后，向赔偿义务机关提出。有下列情形之一的，办理刑事案件的检察机关是赔偿义务机关：</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1.违反刑事诉讼法的规定对公民采取拘留措施的，或者依照刑事诉讼法规定的条件和程序对公民采取拘留措施，但是拘留时间超过刑事诉讼法规定的时限，其后决定撤销案件、不起诉或者判决宣告无罪终止追究刑事责任的；</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2.对公民采取逮捕措施后，决定撤销案件、不起诉或者判决宣告无罪终止追究刑事责任的；</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3.刑讯逼供或者以殴打、虐待等行为或者唆使、放纵他人以殴打、虐待等行为造成公民身体伤害或者死亡的；</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4.违法使用武器、警械造成公民身体伤害或者死亡的；</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5.违法对财产采取查封、扣押、冻结、追缴等措施的。</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二、国家不承担赔偿责任的情形</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1.因公民自己故意作虚伪供述，或者伪造其他有罪证据被羁押或者被判处刑罚的；</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2.依照刑法第十七条、第十八条规定不负刑事责任的人被羁押的；</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3.依照刑事诉讼法第十六条、第一百七十七条第二款、第二百八十四条第二款、第二百九十条规定不追究刑事责任的人被羁押的；</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4.检察机关的工作人员与行使职权无关的个人行为；</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5.因公民自伤、自残等故意行为致使损害发生的；</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6.法律规定的其他情形。</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三、申请刑事赔偿应当提交的材料</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1.刑事赔偿申请书。申请书应当记明受害人的基本情况、具体请求、事实根据和理由等；</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2.身份证明材料。赔偿请求人是受害人本人的，提交与原件核对无误的身份证明复印件；赔偿请求人不是受害人本人的，应当说明与受害人的关系并提交相关证明。委托代理人代为赔偿请求的，委托代理人为律师的，应当提交与原件核对无误的律师执业证书复印件和律师事务所证明、授权委托书原件；委托代理人为公民的，应当提交与原件核对无误的身份证明复印件和授权委托书原件；</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3.与原件核对无误的证明原案强制措施的法律文书复印件；</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4.与原件核对无误的证明原案处理情况的法律文书；</w:t>
      </w:r>
    </w:p>
    <w:p w:rsidR="00BA0B45" w:rsidRPr="00BA0B45" w:rsidRDefault="00BA0B45" w:rsidP="00BA0B45">
      <w:pPr>
        <w:pStyle w:val="afa"/>
        <w:spacing w:before="0" w:beforeAutospacing="0" w:after="0" w:afterAutospacing="0" w:line="480" w:lineRule="exact"/>
        <w:ind w:firstLineChars="200" w:firstLine="480"/>
        <w:rPr>
          <w:rFonts w:ascii="微软雅黑" w:eastAsia="微软雅黑" w:hAnsi="微软雅黑" w:hint="eastAsia"/>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5.与原件核对无误的证明侵权行为造成损害及其程度的法律文书复印件；</w:t>
      </w:r>
    </w:p>
    <w:p w:rsidR="00CA43C7" w:rsidRPr="00BA0B45" w:rsidRDefault="00BA0B45" w:rsidP="00BA0B45">
      <w:pPr>
        <w:pStyle w:val="afa"/>
        <w:spacing w:before="0" w:beforeAutospacing="0" w:after="0" w:afterAutospacing="0" w:line="480" w:lineRule="exact"/>
        <w:ind w:firstLineChars="200" w:firstLine="480"/>
        <w:rPr>
          <w:rFonts w:ascii="微软雅黑" w:eastAsia="微软雅黑" w:hAnsi="微软雅黑"/>
          <w:color w:val="000000"/>
        </w:rPr>
      </w:pPr>
      <w:r w:rsidRPr="00BA0B45">
        <w:rPr>
          <w:rFonts w:ascii="微软雅黑" w:eastAsia="微软雅黑" w:hAnsi="微软雅黑" w:hint="eastAsia"/>
          <w:color w:val="000000"/>
        </w:rPr>
        <w:t> </w:t>
      </w:r>
      <w:r w:rsidRPr="00BA0B45">
        <w:rPr>
          <w:rFonts w:ascii="微软雅黑" w:eastAsia="微软雅黑" w:hAnsi="微软雅黑" w:hint="eastAsia"/>
          <w:color w:val="000000"/>
        </w:rPr>
        <w:t>6.其他相关材料。</w:t>
      </w:r>
    </w:p>
    <w:sectPr w:rsidR="00CA43C7" w:rsidRPr="00BA0B45"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725" w:rsidRDefault="004F7725" w:rsidP="003B2256">
      <w:r>
        <w:separator/>
      </w:r>
    </w:p>
  </w:endnote>
  <w:endnote w:type="continuationSeparator" w:id="0">
    <w:p w:rsidR="004F7725" w:rsidRDefault="004F7725"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8793F">
    <w:pPr>
      <w:tabs>
        <w:tab w:val="center" w:pos="4153"/>
        <w:tab w:val="right" w:pos="8306"/>
      </w:tabs>
      <w:rPr>
        <w:rFonts w:ascii="宋体" w:hAnsi="宋体" w:cs="宋体"/>
        <w:sz w:val="28"/>
        <w:szCs w:val="28"/>
      </w:rPr>
    </w:pPr>
    <w:r w:rsidRPr="0038793F">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38793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8793F">
                  <w:rPr>
                    <w:rFonts w:ascii="宋体" w:hAnsi="宋体" w:cs="宋体" w:hint="eastAsia"/>
                    <w:sz w:val="28"/>
                    <w:szCs w:val="28"/>
                  </w:rPr>
                  <w:fldChar w:fldCharType="separate"/>
                </w:r>
                <w:r w:rsidR="00143413">
                  <w:rPr>
                    <w:rFonts w:ascii="宋体" w:hAnsi="宋体" w:cs="宋体"/>
                    <w:noProof/>
                    <w:sz w:val="28"/>
                    <w:szCs w:val="28"/>
                  </w:rPr>
                  <w:t>2</w:t>
                </w:r>
                <w:r w:rsidR="0038793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8793F">
    <w:pPr>
      <w:tabs>
        <w:tab w:val="center" w:pos="4153"/>
        <w:tab w:val="right" w:pos="8306"/>
      </w:tabs>
      <w:rPr>
        <w:rFonts w:ascii="宋体" w:hAnsi="宋体" w:cs="宋体"/>
        <w:sz w:val="28"/>
        <w:szCs w:val="28"/>
      </w:rPr>
    </w:pPr>
    <w:r w:rsidRPr="0038793F">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8793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8793F">
                  <w:rPr>
                    <w:rFonts w:ascii="宋体" w:hAnsi="宋体" w:cs="宋体" w:hint="eastAsia"/>
                    <w:sz w:val="28"/>
                    <w:szCs w:val="28"/>
                  </w:rPr>
                  <w:fldChar w:fldCharType="separate"/>
                </w:r>
                <w:r w:rsidR="00BA0B45">
                  <w:rPr>
                    <w:rFonts w:ascii="宋体" w:hAnsi="宋体" w:cs="宋体"/>
                    <w:noProof/>
                    <w:sz w:val="28"/>
                    <w:szCs w:val="28"/>
                  </w:rPr>
                  <w:t>1</w:t>
                </w:r>
                <w:r w:rsidR="0038793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725" w:rsidRDefault="004F7725" w:rsidP="003B2256">
      <w:r>
        <w:separator/>
      </w:r>
    </w:p>
  </w:footnote>
  <w:footnote w:type="continuationSeparator" w:id="0">
    <w:p w:rsidR="004F7725" w:rsidRDefault="004F7725"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93097"/>
    <w:rsid w:val="00290080"/>
    <w:rsid w:val="00323D76"/>
    <w:rsid w:val="0038793F"/>
    <w:rsid w:val="003B2256"/>
    <w:rsid w:val="004064E8"/>
    <w:rsid w:val="004F7725"/>
    <w:rsid w:val="00554EB8"/>
    <w:rsid w:val="00595A4E"/>
    <w:rsid w:val="0064282F"/>
    <w:rsid w:val="00690873"/>
    <w:rsid w:val="007630C3"/>
    <w:rsid w:val="00793835"/>
    <w:rsid w:val="007B0DAB"/>
    <w:rsid w:val="007F098B"/>
    <w:rsid w:val="00803A63"/>
    <w:rsid w:val="00872005"/>
    <w:rsid w:val="00984D89"/>
    <w:rsid w:val="009969A5"/>
    <w:rsid w:val="009E1211"/>
    <w:rsid w:val="00B0614B"/>
    <w:rsid w:val="00BA0B45"/>
    <w:rsid w:val="00BC3568"/>
    <w:rsid w:val="00CA43C7"/>
    <w:rsid w:val="00CF39F7"/>
    <w:rsid w:val="00D619CC"/>
    <w:rsid w:val="00D771C4"/>
    <w:rsid w:val="00DB626D"/>
    <w:rsid w:val="00DB67AA"/>
    <w:rsid w:val="00DD58FE"/>
    <w:rsid w:val="00F20EB7"/>
    <w:rsid w:val="00F96AE7"/>
    <w:rsid w:val="00FA5538"/>
    <w:rsid w:val="00FC2AD6"/>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b">
    <w:name w:val="Strong"/>
    <w:basedOn w:val="a0"/>
    <w:uiPriority w:val="22"/>
    <w:qFormat/>
    <w:rsid w:val="00DB626D"/>
    <w:rPr>
      <w:b/>
      <w:bCs/>
    </w:rPr>
  </w:style>
</w:styles>
</file>

<file path=word/webSettings.xml><?xml version="1.0" encoding="utf-8"?>
<w:webSettings xmlns:r="http://schemas.openxmlformats.org/officeDocument/2006/relationships" xmlns:w="http://schemas.openxmlformats.org/wordprocessingml/2006/main">
  <w:divs>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1144545769">
      <w:bodyDiv w:val="1"/>
      <w:marLeft w:val="0"/>
      <w:marRight w:val="0"/>
      <w:marTop w:val="0"/>
      <w:marBottom w:val="0"/>
      <w:divBdr>
        <w:top w:val="none" w:sz="0" w:space="0" w:color="auto"/>
        <w:left w:val="none" w:sz="0" w:space="0" w:color="auto"/>
        <w:bottom w:val="none" w:sz="0" w:space="0" w:color="auto"/>
        <w:right w:val="none" w:sz="0" w:space="0" w:color="auto"/>
      </w:divBdr>
    </w:div>
    <w:div w:id="1750925970">
      <w:bodyDiv w:val="1"/>
      <w:marLeft w:val="0"/>
      <w:marRight w:val="0"/>
      <w:marTop w:val="0"/>
      <w:marBottom w:val="0"/>
      <w:divBdr>
        <w:top w:val="none" w:sz="0" w:space="0" w:color="auto"/>
        <w:left w:val="none" w:sz="0" w:space="0" w:color="auto"/>
        <w:bottom w:val="none" w:sz="0" w:space="0" w:color="auto"/>
        <w:right w:val="none" w:sz="0" w:space="0" w:color="auto"/>
      </w:divBdr>
    </w:div>
    <w:div w:id="181595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40</TotalTime>
  <Pages>1</Pages>
  <Words>138</Words>
  <Characters>789</Characters>
  <Application>Microsoft Office Word</Application>
  <DocSecurity>0</DocSecurity>
  <Lines>6</Lines>
  <Paragraphs>1</Paragraphs>
  <ScaleCrop>false</ScaleCrop>
  <Company>Newdaxie</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2024-12-10T13:44:00Z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