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C6" w:rsidRPr="00B341C6" w:rsidRDefault="00B341C6" w:rsidP="00B341C6">
      <w:pPr>
        <w:widowControl/>
        <w:spacing w:line="400" w:lineRule="exact"/>
        <w:jc w:val="left"/>
        <w:rPr>
          <w:rFonts w:ascii="微软雅黑" w:eastAsia="微软雅黑" w:hAnsi="微软雅黑" w:cs="宋体"/>
          <w:color w:val="333333"/>
          <w:kern w:val="0"/>
          <w:sz w:val="23"/>
          <w:szCs w:val="23"/>
          <w:shd w:val="clear" w:color="auto" w:fill="FFFFFF"/>
        </w:rPr>
      </w:pPr>
      <w:r w:rsidRPr="00B341C6">
        <w:rPr>
          <w:rFonts w:ascii="微软雅黑" w:eastAsia="微软雅黑" w:hAnsi="微软雅黑" w:cs="宋体"/>
          <w:b/>
          <w:color w:val="333333"/>
          <w:kern w:val="0"/>
          <w:sz w:val="23"/>
          <w:szCs w:val="23"/>
          <w:shd w:val="clear" w:color="auto" w:fill="FFFFFF"/>
        </w:rPr>
        <w:t>地区</w:t>
      </w:r>
      <w:r w:rsidRPr="00B341C6">
        <w:rPr>
          <w:rFonts w:ascii="微软雅黑" w:eastAsia="微软雅黑" w:hAnsi="微软雅黑" w:cs="宋体"/>
          <w:color w:val="333333"/>
          <w:kern w:val="0"/>
          <w:sz w:val="23"/>
          <w:szCs w:val="23"/>
          <w:shd w:val="clear" w:color="auto" w:fill="FFFFFF"/>
        </w:rPr>
        <w:t>：宁波市大榭开发区</w:t>
      </w:r>
    </w:p>
    <w:p w:rsidR="00B341C6" w:rsidRDefault="00B341C6" w:rsidP="00B341C6">
      <w:pPr>
        <w:widowControl/>
        <w:spacing w:line="400" w:lineRule="exact"/>
        <w:jc w:val="left"/>
        <w:rPr>
          <w:rFonts w:ascii="微软雅黑" w:eastAsia="微软雅黑" w:hAnsi="微软雅黑" w:cs="宋体" w:hint="eastAsia"/>
          <w:color w:val="333333"/>
          <w:kern w:val="0"/>
          <w:sz w:val="23"/>
          <w:szCs w:val="23"/>
          <w:shd w:val="clear" w:color="auto" w:fill="FFFFFF"/>
        </w:rPr>
      </w:pPr>
      <w:r w:rsidRPr="00B341C6">
        <w:rPr>
          <w:rFonts w:ascii="微软雅黑" w:eastAsia="微软雅黑" w:hAnsi="微软雅黑" w:cs="宋体"/>
          <w:b/>
          <w:color w:val="333333"/>
          <w:kern w:val="0"/>
          <w:sz w:val="23"/>
          <w:szCs w:val="23"/>
          <w:shd w:val="clear" w:color="auto" w:fill="FFFFFF"/>
        </w:rPr>
        <w:t>发文机关</w:t>
      </w:r>
      <w:r w:rsidRPr="00B341C6">
        <w:rPr>
          <w:rFonts w:ascii="微软雅黑" w:eastAsia="微软雅黑" w:hAnsi="微软雅黑" w:cs="宋体"/>
          <w:color w:val="333333"/>
          <w:kern w:val="0"/>
          <w:sz w:val="23"/>
          <w:szCs w:val="23"/>
          <w:shd w:val="clear" w:color="auto" w:fill="FFFFFF"/>
        </w:rPr>
        <w:t>：区管委会办公室</w:t>
      </w:r>
    </w:p>
    <w:p w:rsidR="00B341C6" w:rsidRDefault="00B341C6" w:rsidP="00B341C6">
      <w:pPr>
        <w:widowControl/>
        <w:spacing w:line="400" w:lineRule="exact"/>
        <w:jc w:val="left"/>
        <w:rPr>
          <w:rFonts w:ascii="微软雅黑" w:eastAsia="微软雅黑" w:hAnsi="微软雅黑" w:cs="宋体" w:hint="eastAsia"/>
          <w:color w:val="333333"/>
          <w:kern w:val="0"/>
          <w:sz w:val="23"/>
          <w:szCs w:val="23"/>
          <w:shd w:val="clear" w:color="auto" w:fill="FFFFFF"/>
        </w:rPr>
      </w:pPr>
      <w:r w:rsidRPr="00B341C6">
        <w:rPr>
          <w:rFonts w:ascii="微软雅黑" w:eastAsia="微软雅黑" w:hAnsi="微软雅黑" w:cs="宋体"/>
          <w:b/>
          <w:color w:val="333333"/>
          <w:kern w:val="0"/>
          <w:sz w:val="23"/>
          <w:szCs w:val="23"/>
          <w:shd w:val="clear" w:color="auto" w:fill="FFFFFF"/>
        </w:rPr>
        <w:t>发文字号</w:t>
      </w:r>
      <w:r w:rsidRPr="00B341C6">
        <w:rPr>
          <w:rFonts w:ascii="微软雅黑" w:eastAsia="微软雅黑" w:hAnsi="微软雅黑" w:cs="宋体"/>
          <w:color w:val="333333"/>
          <w:kern w:val="0"/>
          <w:sz w:val="23"/>
          <w:szCs w:val="23"/>
          <w:shd w:val="clear" w:color="auto" w:fill="FFFFFF"/>
        </w:rPr>
        <w:t>：甬榭管〔2020〕21号</w:t>
      </w:r>
    </w:p>
    <w:p w:rsidR="00B341C6" w:rsidRDefault="00B341C6" w:rsidP="00B341C6">
      <w:pPr>
        <w:widowControl/>
        <w:spacing w:line="400" w:lineRule="exact"/>
        <w:jc w:val="left"/>
        <w:rPr>
          <w:rFonts w:ascii="微软雅黑" w:eastAsia="微软雅黑" w:hAnsi="微软雅黑" w:cs="宋体" w:hint="eastAsia"/>
          <w:color w:val="333333"/>
          <w:kern w:val="0"/>
          <w:sz w:val="23"/>
          <w:szCs w:val="23"/>
          <w:shd w:val="clear" w:color="auto" w:fill="FFFFFF"/>
        </w:rPr>
      </w:pPr>
      <w:r w:rsidRPr="00B341C6">
        <w:rPr>
          <w:rFonts w:ascii="微软雅黑" w:eastAsia="微软雅黑" w:hAnsi="微软雅黑" w:cs="宋体"/>
          <w:b/>
          <w:color w:val="333333"/>
          <w:kern w:val="0"/>
          <w:sz w:val="23"/>
          <w:szCs w:val="23"/>
          <w:shd w:val="clear" w:color="auto" w:fill="FFFFFF"/>
        </w:rPr>
        <w:t>成文日期</w:t>
      </w:r>
      <w:r w:rsidRPr="00B341C6">
        <w:rPr>
          <w:rFonts w:ascii="微软雅黑" w:eastAsia="微软雅黑" w:hAnsi="微软雅黑" w:cs="宋体"/>
          <w:color w:val="333333"/>
          <w:kern w:val="0"/>
          <w:sz w:val="23"/>
          <w:szCs w:val="23"/>
          <w:shd w:val="clear" w:color="auto" w:fill="FFFFFF"/>
        </w:rPr>
        <w:t>：2020-06-01</w:t>
      </w:r>
    </w:p>
    <w:p w:rsidR="00B341C6" w:rsidRDefault="00B341C6" w:rsidP="00B341C6">
      <w:pPr>
        <w:widowControl/>
        <w:spacing w:line="400" w:lineRule="exact"/>
        <w:jc w:val="left"/>
        <w:rPr>
          <w:rFonts w:ascii="微软雅黑" w:eastAsia="微软雅黑" w:hAnsi="微软雅黑" w:cs="宋体" w:hint="eastAsia"/>
          <w:color w:val="333333"/>
          <w:kern w:val="0"/>
          <w:sz w:val="23"/>
          <w:szCs w:val="23"/>
          <w:shd w:val="clear" w:color="auto" w:fill="FFFFFF"/>
        </w:rPr>
      </w:pPr>
      <w:r w:rsidRPr="00B341C6">
        <w:rPr>
          <w:rFonts w:ascii="微软雅黑" w:eastAsia="微软雅黑" w:hAnsi="微软雅黑" w:cs="宋体"/>
          <w:b/>
          <w:color w:val="333333"/>
          <w:kern w:val="0"/>
          <w:sz w:val="23"/>
          <w:szCs w:val="23"/>
          <w:shd w:val="clear" w:color="auto" w:fill="FFFFFF"/>
        </w:rPr>
        <w:t>规范性文件统一编号</w:t>
      </w:r>
      <w:r w:rsidRPr="00B341C6">
        <w:rPr>
          <w:rFonts w:ascii="微软雅黑" w:eastAsia="微软雅黑" w:hAnsi="微软雅黑" w:cs="宋体"/>
          <w:color w:val="333333"/>
          <w:kern w:val="0"/>
          <w:sz w:val="23"/>
          <w:szCs w:val="23"/>
          <w:shd w:val="clear" w:color="auto" w:fill="FFFFFF"/>
        </w:rPr>
        <w:t>：BDXD01-2020-0002</w:t>
      </w:r>
    </w:p>
    <w:p w:rsidR="00B341C6" w:rsidRDefault="00B341C6" w:rsidP="00B341C6">
      <w:pPr>
        <w:widowControl/>
        <w:spacing w:line="400" w:lineRule="exact"/>
        <w:jc w:val="left"/>
        <w:rPr>
          <w:rFonts w:ascii="微软雅黑" w:eastAsia="微软雅黑" w:hAnsi="微软雅黑" w:cs="宋体" w:hint="eastAsia"/>
          <w:color w:val="333333"/>
          <w:kern w:val="0"/>
          <w:sz w:val="23"/>
          <w:szCs w:val="23"/>
          <w:shd w:val="clear" w:color="auto" w:fill="FFFFFF"/>
        </w:rPr>
      </w:pPr>
      <w:r w:rsidRPr="00B341C6">
        <w:rPr>
          <w:rFonts w:ascii="微软雅黑" w:eastAsia="微软雅黑" w:hAnsi="微软雅黑" w:cs="宋体"/>
          <w:b/>
          <w:color w:val="333333"/>
          <w:kern w:val="0"/>
          <w:sz w:val="23"/>
          <w:szCs w:val="23"/>
          <w:shd w:val="clear" w:color="auto" w:fill="FFFFFF"/>
        </w:rPr>
        <w:t>有效性</w:t>
      </w:r>
      <w:r w:rsidRPr="00B341C6">
        <w:rPr>
          <w:rFonts w:ascii="微软雅黑" w:eastAsia="微软雅黑" w:hAnsi="微软雅黑" w:cs="宋体"/>
          <w:color w:val="333333"/>
          <w:kern w:val="0"/>
          <w:sz w:val="23"/>
          <w:szCs w:val="23"/>
          <w:shd w:val="clear" w:color="auto" w:fill="FFFFFF"/>
        </w:rPr>
        <w:t>：有效</w:t>
      </w:r>
    </w:p>
    <w:p w:rsidR="00B341C6" w:rsidRPr="00B341C6" w:rsidRDefault="00B341C6" w:rsidP="00B341C6">
      <w:pPr>
        <w:widowControl/>
        <w:spacing w:line="400" w:lineRule="exact"/>
        <w:jc w:val="left"/>
        <w:rPr>
          <w:rFonts w:ascii="微软雅黑" w:eastAsia="微软雅黑" w:hAnsi="微软雅黑" w:cs="宋体"/>
          <w:color w:val="333333"/>
          <w:kern w:val="0"/>
          <w:sz w:val="23"/>
          <w:szCs w:val="23"/>
          <w:shd w:val="clear" w:color="auto" w:fill="FFFFFF"/>
        </w:rPr>
      </w:pPr>
    </w:p>
    <w:p w:rsidR="00B341C6" w:rsidRPr="00B341C6" w:rsidRDefault="00B341C6" w:rsidP="00B341C6">
      <w:pPr>
        <w:widowControl/>
        <w:spacing w:line="500" w:lineRule="exact"/>
        <w:jc w:val="center"/>
        <w:rPr>
          <w:rFonts w:ascii="微软雅黑" w:eastAsia="微软雅黑" w:hAnsi="微软雅黑" w:cs="宋体" w:hint="eastAsia"/>
          <w:b/>
          <w:color w:val="333333"/>
          <w:kern w:val="0"/>
          <w:sz w:val="32"/>
          <w:szCs w:val="32"/>
          <w:shd w:val="clear" w:color="auto" w:fill="FFFFFF"/>
        </w:rPr>
      </w:pPr>
      <w:r w:rsidRPr="00B341C6">
        <w:rPr>
          <w:rFonts w:ascii="微软雅黑" w:eastAsia="微软雅黑" w:hAnsi="微软雅黑" w:cs="宋体"/>
          <w:b/>
          <w:color w:val="333333"/>
          <w:kern w:val="0"/>
          <w:sz w:val="32"/>
          <w:szCs w:val="32"/>
          <w:shd w:val="clear" w:color="auto" w:fill="FFFFFF"/>
        </w:rPr>
        <w:t>宁波大榭开发区管委会</w:t>
      </w:r>
    </w:p>
    <w:p w:rsidR="00B341C6" w:rsidRPr="00B341C6" w:rsidRDefault="00B341C6" w:rsidP="00B341C6">
      <w:pPr>
        <w:widowControl/>
        <w:spacing w:line="500" w:lineRule="exact"/>
        <w:jc w:val="center"/>
        <w:rPr>
          <w:rFonts w:ascii="微软雅黑" w:eastAsia="微软雅黑" w:hAnsi="微软雅黑" w:cs="宋体" w:hint="eastAsia"/>
          <w:b/>
          <w:color w:val="333333"/>
          <w:kern w:val="0"/>
          <w:sz w:val="32"/>
          <w:szCs w:val="32"/>
          <w:shd w:val="clear" w:color="auto" w:fill="FFFFFF"/>
        </w:rPr>
      </w:pPr>
      <w:bookmarkStart w:id="0" w:name="OLE_LINK1"/>
      <w:bookmarkStart w:id="1" w:name="OLE_LINK2"/>
      <w:r w:rsidRPr="00B341C6">
        <w:rPr>
          <w:rFonts w:ascii="微软雅黑" w:eastAsia="微软雅黑" w:hAnsi="微软雅黑" w:cs="宋体"/>
          <w:b/>
          <w:color w:val="333333"/>
          <w:kern w:val="0"/>
          <w:sz w:val="32"/>
          <w:szCs w:val="32"/>
          <w:shd w:val="clear" w:color="auto" w:fill="FFFFFF"/>
        </w:rPr>
        <w:t>关于进一步规范被征地人员生活补助费和部分被征地人员养老补贴管理</w:t>
      </w:r>
      <w:bookmarkEnd w:id="0"/>
      <w:bookmarkEnd w:id="1"/>
    </w:p>
    <w:p w:rsidR="00B341C6" w:rsidRPr="00B341C6" w:rsidRDefault="00B341C6" w:rsidP="00B341C6">
      <w:pPr>
        <w:widowControl/>
        <w:spacing w:line="500" w:lineRule="exact"/>
        <w:jc w:val="center"/>
        <w:rPr>
          <w:rFonts w:ascii="微软雅黑" w:eastAsia="微软雅黑" w:hAnsi="微软雅黑" w:cs="宋体" w:hint="eastAsia"/>
          <w:b/>
          <w:color w:val="333333"/>
          <w:kern w:val="0"/>
          <w:sz w:val="32"/>
          <w:szCs w:val="32"/>
          <w:shd w:val="clear" w:color="auto" w:fill="FFFFFF"/>
        </w:rPr>
      </w:pPr>
      <w:r w:rsidRPr="00B341C6">
        <w:rPr>
          <w:rFonts w:ascii="微软雅黑" w:eastAsia="微软雅黑" w:hAnsi="微软雅黑" w:cs="宋体"/>
          <w:b/>
          <w:color w:val="333333"/>
          <w:kern w:val="0"/>
          <w:sz w:val="32"/>
          <w:szCs w:val="32"/>
          <w:shd w:val="clear" w:color="auto" w:fill="FFFFFF"/>
        </w:rPr>
        <w:t>发放办法的通知</w:t>
      </w:r>
    </w:p>
    <w:p w:rsidR="00B341C6" w:rsidRPr="00B341C6" w:rsidRDefault="00B341C6" w:rsidP="00B341C6">
      <w:pPr>
        <w:widowControl/>
        <w:spacing w:line="400" w:lineRule="exact"/>
        <w:jc w:val="center"/>
        <w:rPr>
          <w:rFonts w:ascii="微软雅黑" w:eastAsia="微软雅黑" w:hAnsi="微软雅黑" w:cs="宋体"/>
          <w:color w:val="333333"/>
          <w:kern w:val="0"/>
          <w:sz w:val="23"/>
          <w:szCs w:val="23"/>
          <w:shd w:val="clear" w:color="auto" w:fill="FFFFFF"/>
        </w:rPr>
      </w:pPr>
    </w:p>
    <w:p w:rsidR="00B341C6" w:rsidRDefault="00B341C6" w:rsidP="00B341C6">
      <w:pPr>
        <w:widowControl/>
        <w:spacing w:line="400" w:lineRule="exact"/>
        <w:jc w:val="center"/>
        <w:rPr>
          <w:rFonts w:ascii="微软雅黑" w:eastAsia="微软雅黑" w:hAnsi="微软雅黑" w:cs="宋体" w:hint="eastAsia"/>
          <w:color w:val="333333"/>
          <w:kern w:val="0"/>
          <w:sz w:val="23"/>
          <w:szCs w:val="23"/>
          <w:shd w:val="clear" w:color="auto" w:fill="FFFFFF"/>
        </w:rPr>
      </w:pPr>
      <w:r w:rsidRPr="00B341C6">
        <w:rPr>
          <w:rFonts w:ascii="微软雅黑" w:eastAsia="微软雅黑" w:hAnsi="微软雅黑" w:cs="宋体"/>
          <w:color w:val="333333"/>
          <w:kern w:val="0"/>
          <w:sz w:val="23"/>
          <w:szCs w:val="23"/>
          <w:shd w:val="clear" w:color="auto" w:fill="FFFFFF"/>
        </w:rPr>
        <w:t>日期：2020-06-01</w:t>
      </w:r>
      <w:r>
        <w:rPr>
          <w:rFonts w:ascii="微软雅黑" w:eastAsia="微软雅黑" w:hAnsi="微软雅黑" w:cs="宋体" w:hint="eastAsia"/>
          <w:color w:val="333333"/>
          <w:kern w:val="0"/>
          <w:sz w:val="23"/>
          <w:szCs w:val="23"/>
          <w:shd w:val="clear" w:color="auto" w:fill="FFFFFF"/>
        </w:rPr>
        <w:t xml:space="preserve">    </w:t>
      </w:r>
      <w:r w:rsidRPr="00B341C6">
        <w:rPr>
          <w:rFonts w:ascii="微软雅黑" w:eastAsia="微软雅黑" w:hAnsi="微软雅黑" w:cs="宋体"/>
          <w:color w:val="333333"/>
          <w:kern w:val="0"/>
          <w:sz w:val="23"/>
          <w:szCs w:val="23"/>
          <w:shd w:val="clear" w:color="auto" w:fill="FFFFFF"/>
        </w:rPr>
        <w:t>来源： 区管委会办公室</w:t>
      </w:r>
      <w:r>
        <w:rPr>
          <w:rFonts w:ascii="微软雅黑" w:eastAsia="微软雅黑" w:hAnsi="微软雅黑" w:cs="宋体" w:hint="eastAsia"/>
          <w:color w:val="333333"/>
          <w:kern w:val="0"/>
          <w:sz w:val="23"/>
          <w:szCs w:val="23"/>
          <w:shd w:val="clear" w:color="auto" w:fill="FFFFFF"/>
        </w:rPr>
        <w:t xml:space="preserve">    </w:t>
      </w:r>
      <w:r w:rsidRPr="00B341C6">
        <w:rPr>
          <w:rFonts w:ascii="微软雅黑" w:eastAsia="微软雅黑" w:hAnsi="微软雅黑" w:cs="宋体"/>
          <w:color w:val="333333"/>
          <w:kern w:val="0"/>
          <w:sz w:val="23"/>
          <w:szCs w:val="23"/>
          <w:shd w:val="clear" w:color="auto" w:fill="FFFFFF"/>
        </w:rPr>
        <w:t>字体：[ 大 中 小 ]</w:t>
      </w:r>
    </w:p>
    <w:p w:rsidR="00B341C6" w:rsidRPr="00B341C6" w:rsidRDefault="00B341C6" w:rsidP="00B341C6">
      <w:pPr>
        <w:widowControl/>
        <w:spacing w:line="400" w:lineRule="exact"/>
        <w:jc w:val="center"/>
        <w:rPr>
          <w:rFonts w:ascii="微软雅黑" w:eastAsia="微软雅黑" w:hAnsi="微软雅黑" w:cs="宋体"/>
          <w:color w:val="333333"/>
          <w:kern w:val="0"/>
          <w:sz w:val="23"/>
          <w:szCs w:val="23"/>
          <w:shd w:val="clear" w:color="auto" w:fill="FFFFFF"/>
        </w:rPr>
      </w:pPr>
    </w:p>
    <w:p w:rsidR="00B341C6" w:rsidRPr="00B341C6" w:rsidRDefault="00B341C6" w:rsidP="00B341C6">
      <w:pPr>
        <w:widowControl/>
        <w:spacing w:line="400" w:lineRule="exact"/>
        <w:jc w:val="left"/>
        <w:rPr>
          <w:rFonts w:ascii="微软雅黑" w:eastAsia="微软雅黑" w:hAnsi="微软雅黑" w:cs="宋体"/>
          <w:color w:val="333333"/>
          <w:kern w:val="0"/>
          <w:sz w:val="24"/>
          <w:shd w:val="clear" w:color="auto" w:fill="FFFFFF"/>
        </w:rPr>
      </w:pPr>
      <w:r w:rsidRPr="00B341C6">
        <w:rPr>
          <w:rFonts w:ascii="微软雅黑" w:eastAsia="微软雅黑" w:hAnsi="微软雅黑" w:cs="宋体"/>
          <w:color w:val="333333"/>
          <w:kern w:val="0"/>
          <w:sz w:val="24"/>
          <w:shd w:val="clear" w:color="auto" w:fill="FFFFFF"/>
        </w:rPr>
        <w:t>管委会各部门，大榭街道，各有关单位：</w:t>
      </w:r>
    </w:p>
    <w:p w:rsidR="00B341C6" w:rsidRPr="00B341C6" w:rsidRDefault="00B341C6" w:rsidP="00B341C6">
      <w:pPr>
        <w:widowControl/>
        <w:spacing w:line="400" w:lineRule="exact"/>
        <w:jc w:val="left"/>
        <w:rPr>
          <w:rFonts w:ascii="微软雅黑" w:eastAsia="微软雅黑" w:hAnsi="微软雅黑" w:cs="宋体"/>
          <w:color w:val="333333"/>
          <w:kern w:val="0"/>
          <w:sz w:val="24"/>
          <w:shd w:val="clear" w:color="auto" w:fill="FFFFFF"/>
        </w:rPr>
      </w:pPr>
      <w:r w:rsidRPr="00B341C6">
        <w:rPr>
          <w:rFonts w:ascii="微软雅黑" w:eastAsia="微软雅黑" w:hAnsi="微软雅黑" w:cs="宋体"/>
          <w:color w:val="333333"/>
          <w:kern w:val="0"/>
          <w:sz w:val="24"/>
          <w:shd w:val="clear" w:color="auto" w:fill="FFFFFF"/>
        </w:rPr>
        <w:t xml:space="preserve">　　为进一步加强被征地人员安置管理，提高财政资金使用效益，根据《关于印发宁波大榭开发区土地被征收人员安置管理实施办法的通知》（甬榭管〔2008〕1号）等文件精神，现就被征地人员生活补助费和部分被征地人员养老补贴待遇管理发放办法进一步明确如下：</w:t>
      </w:r>
    </w:p>
    <w:p w:rsidR="00B341C6" w:rsidRPr="00B341C6" w:rsidRDefault="00B341C6" w:rsidP="00B341C6">
      <w:pPr>
        <w:widowControl/>
        <w:spacing w:line="400" w:lineRule="exact"/>
        <w:jc w:val="left"/>
        <w:rPr>
          <w:rFonts w:ascii="微软雅黑" w:eastAsia="微软雅黑" w:hAnsi="微软雅黑" w:cs="宋体"/>
          <w:color w:val="333333"/>
          <w:kern w:val="0"/>
          <w:sz w:val="24"/>
          <w:shd w:val="clear" w:color="auto" w:fill="FFFFFF"/>
        </w:rPr>
      </w:pPr>
      <w:r w:rsidRPr="00B341C6">
        <w:rPr>
          <w:rFonts w:ascii="微软雅黑" w:eastAsia="微软雅黑" w:hAnsi="微软雅黑" w:cs="宋体"/>
          <w:color w:val="333333"/>
          <w:kern w:val="0"/>
          <w:sz w:val="24"/>
          <w:shd w:val="clear" w:color="auto" w:fill="FFFFFF"/>
        </w:rPr>
        <w:t xml:space="preserve">　　一、被征地人员生活补助费和部分被征地人员养老补贴实行社会化发放，由区就业和社会保障服务中心委托银行按月足额发放。享受待遇人员姓名、身份证号、银行账号及待遇享受资格等发生变化时，应及时向经办机构办理变更或注销登记。</w:t>
      </w:r>
    </w:p>
    <w:p w:rsidR="00B341C6" w:rsidRPr="00B341C6" w:rsidRDefault="00B341C6" w:rsidP="00B341C6">
      <w:pPr>
        <w:widowControl/>
        <w:spacing w:line="400" w:lineRule="exact"/>
        <w:jc w:val="left"/>
        <w:rPr>
          <w:rFonts w:ascii="微软雅黑" w:eastAsia="微软雅黑" w:hAnsi="微软雅黑" w:cs="宋体"/>
          <w:color w:val="333333"/>
          <w:kern w:val="0"/>
          <w:sz w:val="24"/>
          <w:shd w:val="clear" w:color="auto" w:fill="FFFFFF"/>
        </w:rPr>
      </w:pPr>
      <w:r w:rsidRPr="00B341C6">
        <w:rPr>
          <w:rFonts w:ascii="微软雅黑" w:eastAsia="微软雅黑" w:hAnsi="微软雅黑" w:cs="宋体"/>
          <w:color w:val="333333"/>
          <w:kern w:val="0"/>
          <w:sz w:val="24"/>
          <w:shd w:val="clear" w:color="auto" w:fill="FFFFFF"/>
        </w:rPr>
        <w:t xml:space="preserve">　　二、继续做好按月发放的被征地人员生活补助费发放工作，现行标准为每人每月631元。</w:t>
      </w:r>
    </w:p>
    <w:p w:rsidR="00B341C6" w:rsidRPr="00B341C6" w:rsidRDefault="00B341C6" w:rsidP="00B341C6">
      <w:pPr>
        <w:widowControl/>
        <w:spacing w:line="400" w:lineRule="exact"/>
        <w:jc w:val="left"/>
        <w:rPr>
          <w:rFonts w:ascii="微软雅黑" w:eastAsia="微软雅黑" w:hAnsi="微软雅黑" w:cs="宋体"/>
          <w:color w:val="333333"/>
          <w:kern w:val="0"/>
          <w:sz w:val="24"/>
          <w:shd w:val="clear" w:color="auto" w:fill="FFFFFF"/>
        </w:rPr>
      </w:pPr>
      <w:r w:rsidRPr="00B341C6">
        <w:rPr>
          <w:rFonts w:ascii="微软雅黑" w:eastAsia="微软雅黑" w:hAnsi="微软雅黑" w:cs="宋体"/>
          <w:color w:val="333333"/>
          <w:kern w:val="0"/>
          <w:sz w:val="24"/>
          <w:shd w:val="clear" w:color="auto" w:fill="FFFFFF"/>
        </w:rPr>
        <w:t xml:space="preserve">　　三、继续对部分被征地人员实行养老补贴。女年满55周岁、男年满60周岁，且未享受机关事业单位养老保险待遇、企业职工基本养老保险待遇、职工低标准养老保险待遇的被征地人员享受养老补贴，补贴标准仍为每人每月100元。</w:t>
      </w:r>
    </w:p>
    <w:p w:rsidR="00B341C6" w:rsidRPr="00B341C6" w:rsidRDefault="00B341C6" w:rsidP="00B341C6">
      <w:pPr>
        <w:widowControl/>
        <w:spacing w:line="400" w:lineRule="exact"/>
        <w:jc w:val="left"/>
        <w:rPr>
          <w:rFonts w:ascii="微软雅黑" w:eastAsia="微软雅黑" w:hAnsi="微软雅黑" w:cs="宋体"/>
          <w:color w:val="333333"/>
          <w:kern w:val="0"/>
          <w:sz w:val="24"/>
          <w:shd w:val="clear" w:color="auto" w:fill="FFFFFF"/>
        </w:rPr>
      </w:pPr>
      <w:r w:rsidRPr="00B341C6">
        <w:rPr>
          <w:rFonts w:ascii="微软雅黑" w:eastAsia="微软雅黑" w:hAnsi="微软雅黑" w:cs="宋体"/>
          <w:color w:val="333333"/>
          <w:kern w:val="0"/>
          <w:sz w:val="24"/>
          <w:shd w:val="clear" w:color="auto" w:fill="FFFFFF"/>
        </w:rPr>
        <w:t xml:space="preserve">　　四、被暂停按月领取生活补助费的公益性岗位从业人员，到达法定退休年龄时，预计单位缴纳基本养老保险累计年限不足15年的，从业期间仍给予每人每月100元补贴。</w:t>
      </w:r>
    </w:p>
    <w:p w:rsidR="00B341C6" w:rsidRPr="00B341C6" w:rsidRDefault="00B341C6" w:rsidP="00B341C6">
      <w:pPr>
        <w:widowControl/>
        <w:spacing w:line="400" w:lineRule="exact"/>
        <w:jc w:val="left"/>
        <w:rPr>
          <w:rFonts w:ascii="微软雅黑" w:eastAsia="微软雅黑" w:hAnsi="微软雅黑" w:cs="宋体"/>
          <w:color w:val="333333"/>
          <w:kern w:val="0"/>
          <w:sz w:val="24"/>
          <w:shd w:val="clear" w:color="auto" w:fill="FFFFFF"/>
        </w:rPr>
      </w:pPr>
      <w:r w:rsidRPr="00B341C6">
        <w:rPr>
          <w:rFonts w:ascii="微软雅黑" w:eastAsia="微软雅黑" w:hAnsi="微软雅黑" w:cs="宋体"/>
          <w:color w:val="333333"/>
          <w:kern w:val="0"/>
          <w:sz w:val="24"/>
          <w:shd w:val="clear" w:color="auto" w:fill="FFFFFF"/>
        </w:rPr>
        <w:t xml:space="preserve">　　五、本办法自2020年7月1日起实行，《关于印发宁波大榭开发区土地被征收人员安置管理实施办法的通知》（甬榭管〔2008〕1号）相关规定与本办法不一致的，按本办法执行。本办法由社会发展局负责解释，实施期间如遇国家、省、市及周边地区政策调整，视实际情况再行研究调整。</w:t>
      </w:r>
    </w:p>
    <w:p w:rsidR="00B341C6" w:rsidRPr="00B341C6" w:rsidRDefault="00B341C6" w:rsidP="00B341C6">
      <w:pPr>
        <w:widowControl/>
        <w:spacing w:line="400" w:lineRule="exact"/>
        <w:jc w:val="left"/>
        <w:rPr>
          <w:rFonts w:ascii="微软雅黑" w:eastAsia="微软雅黑" w:hAnsi="微软雅黑" w:cs="宋体"/>
          <w:color w:val="333333"/>
          <w:kern w:val="0"/>
          <w:sz w:val="24"/>
          <w:shd w:val="clear" w:color="auto" w:fill="FFFFFF"/>
        </w:rPr>
      </w:pPr>
    </w:p>
    <w:p w:rsidR="00B341C6" w:rsidRPr="00B341C6" w:rsidRDefault="00B341C6" w:rsidP="00B341C6">
      <w:pPr>
        <w:widowControl/>
        <w:spacing w:line="400" w:lineRule="exact"/>
        <w:jc w:val="left"/>
        <w:rPr>
          <w:rFonts w:ascii="微软雅黑" w:eastAsia="微软雅黑" w:hAnsi="微软雅黑" w:cs="宋体"/>
          <w:color w:val="333333"/>
          <w:kern w:val="0"/>
          <w:sz w:val="24"/>
          <w:shd w:val="clear" w:color="auto" w:fill="FFFFFF"/>
        </w:rPr>
      </w:pPr>
    </w:p>
    <w:p w:rsidR="00B341C6" w:rsidRPr="00B341C6" w:rsidRDefault="00B341C6" w:rsidP="00B341C6">
      <w:pPr>
        <w:widowControl/>
        <w:spacing w:line="400" w:lineRule="exact"/>
        <w:jc w:val="right"/>
        <w:rPr>
          <w:rFonts w:ascii="微软雅黑" w:eastAsia="微软雅黑" w:hAnsi="微软雅黑" w:cs="宋体"/>
          <w:color w:val="333333"/>
          <w:kern w:val="0"/>
          <w:sz w:val="24"/>
          <w:shd w:val="clear" w:color="auto" w:fill="FFFFFF"/>
        </w:rPr>
      </w:pPr>
      <w:r w:rsidRPr="00B341C6">
        <w:rPr>
          <w:rFonts w:ascii="微软雅黑" w:eastAsia="微软雅黑" w:hAnsi="微软雅黑" w:cs="宋体"/>
          <w:color w:val="333333"/>
          <w:kern w:val="0"/>
          <w:sz w:val="24"/>
          <w:shd w:val="clear" w:color="auto" w:fill="FFFFFF"/>
        </w:rPr>
        <w:t>大榭开发区管委会</w:t>
      </w:r>
    </w:p>
    <w:p w:rsidR="00B341C6" w:rsidRPr="00B341C6" w:rsidRDefault="00B341C6" w:rsidP="00B341C6">
      <w:pPr>
        <w:widowControl/>
        <w:spacing w:line="400" w:lineRule="exact"/>
        <w:jc w:val="right"/>
        <w:rPr>
          <w:rFonts w:ascii="微软雅黑" w:eastAsia="微软雅黑" w:hAnsi="微软雅黑" w:cs="宋体"/>
          <w:color w:val="333333"/>
          <w:kern w:val="0"/>
          <w:sz w:val="24"/>
          <w:shd w:val="clear" w:color="auto" w:fill="FFFFFF"/>
        </w:rPr>
      </w:pPr>
      <w:r w:rsidRPr="00B341C6">
        <w:rPr>
          <w:rFonts w:ascii="微软雅黑" w:eastAsia="微软雅黑" w:hAnsi="微软雅黑" w:cs="宋体"/>
          <w:color w:val="333333"/>
          <w:kern w:val="0"/>
          <w:sz w:val="24"/>
          <w:shd w:val="clear" w:color="auto" w:fill="FFFFFF"/>
        </w:rPr>
        <w:t>2020年6月1日</w:t>
      </w:r>
    </w:p>
    <w:p w:rsidR="00B341C6" w:rsidRPr="00B341C6" w:rsidRDefault="00B341C6" w:rsidP="00B341C6">
      <w:pPr>
        <w:widowControl/>
        <w:spacing w:line="400" w:lineRule="exact"/>
        <w:jc w:val="left"/>
        <w:rPr>
          <w:rFonts w:ascii="微软雅黑" w:eastAsia="微软雅黑" w:hAnsi="微软雅黑" w:cs="宋体"/>
          <w:color w:val="333333"/>
          <w:kern w:val="0"/>
          <w:sz w:val="23"/>
          <w:szCs w:val="23"/>
          <w:shd w:val="clear" w:color="auto" w:fill="FFFFFF"/>
        </w:rPr>
      </w:pPr>
    </w:p>
    <w:p w:rsidR="00B341C6" w:rsidRPr="00B341C6" w:rsidRDefault="00B341C6" w:rsidP="00B341C6">
      <w:pPr>
        <w:widowControl/>
        <w:spacing w:line="400" w:lineRule="exact"/>
        <w:jc w:val="left"/>
        <w:rPr>
          <w:rFonts w:ascii="微软雅黑" w:eastAsia="微软雅黑" w:hAnsi="微软雅黑" w:cs="宋体"/>
          <w:b/>
          <w:color w:val="333333"/>
          <w:kern w:val="0"/>
          <w:sz w:val="23"/>
          <w:szCs w:val="23"/>
          <w:shd w:val="clear" w:color="auto" w:fill="FFFFFF"/>
        </w:rPr>
      </w:pPr>
      <w:r w:rsidRPr="00B341C6">
        <w:rPr>
          <w:rFonts w:ascii="微软雅黑" w:eastAsia="微软雅黑" w:hAnsi="微软雅黑" w:cs="宋体"/>
          <w:b/>
          <w:color w:val="333333"/>
          <w:kern w:val="0"/>
          <w:sz w:val="23"/>
          <w:szCs w:val="23"/>
          <w:shd w:val="clear" w:color="auto" w:fill="FFFFFF"/>
        </w:rPr>
        <w:t>政策解读</w:t>
      </w:r>
    </w:p>
    <w:p w:rsidR="003B470F" w:rsidRPr="00B341C6" w:rsidRDefault="00B341C6" w:rsidP="00B341C6">
      <w:pPr>
        <w:spacing w:line="400" w:lineRule="exact"/>
        <w:rPr>
          <w:rFonts w:ascii="微软雅黑" w:eastAsia="微软雅黑" w:hAnsi="微软雅黑"/>
        </w:rPr>
      </w:pPr>
      <w:r w:rsidRPr="00B341C6">
        <w:rPr>
          <w:rFonts w:ascii="微软雅黑" w:eastAsia="微软雅黑" w:hAnsi="微软雅黑" w:cs="宋体"/>
          <w:color w:val="333333"/>
          <w:kern w:val="0"/>
          <w:sz w:val="23"/>
          <w:szCs w:val="23"/>
          <w:shd w:val="clear" w:color="auto" w:fill="FFFFFF"/>
        </w:rPr>
        <w:t>●《宁波大榭开发区管委会关于进一步规范被征地人员生活补助费和部分被征地人员养老补贴管理发放办法的通知》的政策解读</w:t>
      </w:r>
    </w:p>
    <w:sectPr w:rsidR="003B470F" w:rsidRPr="00B341C6" w:rsidSect="00B341C6">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41C6"/>
    <w:rsid w:val="003B470F"/>
    <w:rsid w:val="007A0F54"/>
    <w:rsid w:val="008928E9"/>
    <w:rsid w:val="00B341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8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8928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928E9"/>
    <w:rPr>
      <w:kern w:val="2"/>
      <w:sz w:val="18"/>
      <w:szCs w:val="24"/>
    </w:rPr>
  </w:style>
  <w:style w:type="paragraph" w:styleId="a4">
    <w:name w:val="footer"/>
    <w:basedOn w:val="a"/>
    <w:link w:val="Char0"/>
    <w:qFormat/>
    <w:rsid w:val="008928E9"/>
    <w:pPr>
      <w:tabs>
        <w:tab w:val="center" w:pos="4153"/>
        <w:tab w:val="right" w:pos="8306"/>
      </w:tabs>
      <w:snapToGrid w:val="0"/>
      <w:jc w:val="left"/>
    </w:pPr>
    <w:rPr>
      <w:sz w:val="18"/>
    </w:rPr>
  </w:style>
  <w:style w:type="character" w:customStyle="1" w:styleId="Char0">
    <w:name w:val="页脚 Char"/>
    <w:basedOn w:val="a0"/>
    <w:link w:val="a4"/>
    <w:rsid w:val="008928E9"/>
    <w:rPr>
      <w:kern w:val="2"/>
      <w:sz w:val="18"/>
      <w:szCs w:val="24"/>
    </w:rPr>
  </w:style>
  <w:style w:type="paragraph" w:customStyle="1" w:styleId="a5">
    <w:name w:val="目录"/>
    <w:basedOn w:val="a"/>
    <w:qFormat/>
    <w:rsid w:val="008928E9"/>
    <w:pPr>
      <w:spacing w:line="560" w:lineRule="exact"/>
      <w:jc w:val="center"/>
    </w:pPr>
    <w:rPr>
      <w:rFonts w:ascii="楷体_GB2312" w:eastAsia="楷体_GB2312" w:hAnsi="楷体_GB2312" w:cs="楷体_GB2312"/>
      <w:sz w:val="32"/>
      <w:szCs w:val="32"/>
    </w:rPr>
  </w:style>
  <w:style w:type="paragraph" w:customStyle="1" w:styleId="a6">
    <w:name w:val="表字居中"/>
    <w:basedOn w:val="a"/>
    <w:qFormat/>
    <w:rsid w:val="008928E9"/>
    <w:pPr>
      <w:spacing w:line="560" w:lineRule="exact"/>
      <w:jc w:val="center"/>
    </w:pPr>
    <w:rPr>
      <w:rFonts w:ascii="宋体" w:hAnsi="宋体" w:cs="宋体"/>
      <w:szCs w:val="21"/>
    </w:rPr>
  </w:style>
  <w:style w:type="paragraph" w:customStyle="1" w:styleId="a7">
    <w:name w:val="一、"/>
    <w:basedOn w:val="a"/>
    <w:qFormat/>
    <w:rsid w:val="008928E9"/>
    <w:pPr>
      <w:spacing w:line="560" w:lineRule="exact"/>
      <w:ind w:firstLineChars="200" w:firstLine="420"/>
    </w:pPr>
    <w:rPr>
      <w:rFonts w:ascii="黑体" w:eastAsia="黑体" w:hAnsi="黑体" w:cs="黑体"/>
      <w:sz w:val="32"/>
      <w:szCs w:val="32"/>
    </w:rPr>
  </w:style>
  <w:style w:type="paragraph" w:customStyle="1" w:styleId="a8">
    <w:name w:val="落款"/>
    <w:basedOn w:val="a"/>
    <w:qFormat/>
    <w:rsid w:val="008928E9"/>
    <w:pPr>
      <w:spacing w:line="560" w:lineRule="exact"/>
      <w:ind w:rightChars="300" w:right="630"/>
      <w:jc w:val="right"/>
    </w:pPr>
    <w:rPr>
      <w:rFonts w:ascii="仿宋_GB2312" w:eastAsia="仿宋_GB2312" w:hAnsi="仿宋_GB2312" w:cs="仿宋_GB2312"/>
      <w:sz w:val="32"/>
      <w:szCs w:val="32"/>
    </w:rPr>
  </w:style>
  <w:style w:type="paragraph" w:customStyle="1" w:styleId="a9">
    <w:name w:val="附/附件"/>
    <w:basedOn w:val="a"/>
    <w:qFormat/>
    <w:rsid w:val="008928E9"/>
    <w:pPr>
      <w:spacing w:line="560" w:lineRule="exact"/>
      <w:jc w:val="left"/>
    </w:pPr>
    <w:rPr>
      <w:rFonts w:ascii="黑体" w:eastAsia="黑体" w:hAnsi="黑体" w:cs="黑体"/>
      <w:sz w:val="32"/>
      <w:szCs w:val="32"/>
    </w:rPr>
  </w:style>
  <w:style w:type="paragraph" w:customStyle="1" w:styleId="aa">
    <w:name w:val="章"/>
    <w:basedOn w:val="a"/>
    <w:qFormat/>
    <w:rsid w:val="008928E9"/>
    <w:pPr>
      <w:spacing w:line="560" w:lineRule="exact"/>
      <w:jc w:val="center"/>
    </w:pPr>
    <w:rPr>
      <w:rFonts w:ascii="黑体" w:eastAsia="黑体" w:hAnsi="黑体" w:cs="黑体"/>
      <w:sz w:val="32"/>
      <w:szCs w:val="32"/>
    </w:rPr>
  </w:style>
  <w:style w:type="paragraph" w:customStyle="1" w:styleId="ab">
    <w:name w:val="（一）"/>
    <w:basedOn w:val="a"/>
    <w:qFormat/>
    <w:rsid w:val="008928E9"/>
    <w:pPr>
      <w:spacing w:line="560" w:lineRule="exact"/>
      <w:ind w:firstLineChars="200" w:firstLine="420"/>
    </w:pPr>
    <w:rPr>
      <w:rFonts w:ascii="楷体_GB2312" w:eastAsia="楷体_GB2312" w:hAnsi="楷体_GB2312" w:cs="楷体_GB2312"/>
      <w:sz w:val="32"/>
      <w:szCs w:val="32"/>
    </w:rPr>
  </w:style>
  <w:style w:type="paragraph" w:customStyle="1" w:styleId="ac">
    <w:name w:val="表字"/>
    <w:basedOn w:val="a"/>
    <w:qFormat/>
    <w:rsid w:val="008928E9"/>
    <w:pPr>
      <w:spacing w:line="560" w:lineRule="exact"/>
      <w:jc w:val="left"/>
    </w:pPr>
    <w:rPr>
      <w:rFonts w:ascii="宋体" w:hAnsi="宋体" w:cs="宋体"/>
      <w:szCs w:val="21"/>
    </w:rPr>
  </w:style>
  <w:style w:type="paragraph" w:customStyle="1" w:styleId="ad">
    <w:name w:val="修改废止公布内容"/>
    <w:basedOn w:val="a"/>
    <w:qFormat/>
    <w:rsid w:val="008928E9"/>
    <w:pPr>
      <w:spacing w:line="560" w:lineRule="exact"/>
      <w:jc w:val="center"/>
    </w:pPr>
    <w:rPr>
      <w:rFonts w:ascii="楷体_GB2312" w:eastAsia="楷体_GB2312" w:hAnsi="楷体_GB2312" w:cs="楷体_GB2312"/>
      <w:sz w:val="32"/>
      <w:szCs w:val="32"/>
    </w:rPr>
  </w:style>
  <w:style w:type="paragraph" w:customStyle="1" w:styleId="ae">
    <w:name w:val="正式公布内容"/>
    <w:basedOn w:val="a"/>
    <w:qFormat/>
    <w:rsid w:val="008928E9"/>
    <w:pPr>
      <w:spacing w:line="560" w:lineRule="exact"/>
      <w:ind w:leftChars="300" w:left="630" w:rightChars="300" w:right="630"/>
    </w:pPr>
    <w:rPr>
      <w:rFonts w:ascii="楷体_GB2312" w:eastAsia="楷体_GB2312" w:hAnsi="楷体_GB2312" w:cs="楷体_GB2312"/>
      <w:sz w:val="32"/>
      <w:szCs w:val="32"/>
    </w:rPr>
  </w:style>
  <w:style w:type="paragraph" w:customStyle="1" w:styleId="af">
    <w:name w:val="目录内容"/>
    <w:basedOn w:val="a"/>
    <w:qFormat/>
    <w:rsid w:val="008928E9"/>
    <w:pPr>
      <w:spacing w:line="560" w:lineRule="exact"/>
      <w:jc w:val="left"/>
    </w:pPr>
    <w:rPr>
      <w:rFonts w:ascii="楷体_GB2312" w:eastAsia="楷体_GB2312" w:hAnsi="楷体_GB2312" w:cs="楷体_GB2312"/>
      <w:sz w:val="32"/>
      <w:szCs w:val="32"/>
    </w:rPr>
  </w:style>
  <w:style w:type="paragraph" w:customStyle="1" w:styleId="af0">
    <w:name w:val="文号居中"/>
    <w:basedOn w:val="a"/>
    <w:qFormat/>
    <w:rsid w:val="008928E9"/>
    <w:pPr>
      <w:spacing w:line="560" w:lineRule="exact"/>
      <w:jc w:val="center"/>
    </w:pPr>
    <w:rPr>
      <w:rFonts w:ascii="楷体_GB2312" w:eastAsia="楷体_GB2312" w:hAnsi="楷体_GB2312" w:cs="楷体_GB2312"/>
      <w:sz w:val="32"/>
      <w:szCs w:val="32"/>
    </w:rPr>
  </w:style>
  <w:style w:type="paragraph" w:customStyle="1" w:styleId="af1">
    <w:name w:val="节"/>
    <w:basedOn w:val="a"/>
    <w:qFormat/>
    <w:rsid w:val="008928E9"/>
    <w:pPr>
      <w:spacing w:line="560" w:lineRule="exact"/>
      <w:jc w:val="center"/>
    </w:pPr>
    <w:rPr>
      <w:rFonts w:ascii="宋体" w:hAnsi="宋体" w:cs="宋体"/>
      <w:sz w:val="32"/>
      <w:szCs w:val="32"/>
    </w:rPr>
  </w:style>
  <w:style w:type="paragraph" w:customStyle="1" w:styleId="af2">
    <w:name w:val="抬头"/>
    <w:basedOn w:val="a"/>
    <w:qFormat/>
    <w:rsid w:val="008928E9"/>
    <w:pPr>
      <w:spacing w:line="560" w:lineRule="exact"/>
      <w:jc w:val="left"/>
    </w:pPr>
    <w:rPr>
      <w:rFonts w:ascii="仿宋_GB2312" w:eastAsia="仿宋_GB2312" w:hAnsi="仿宋_GB2312" w:cs="仿宋_GB2312"/>
      <w:sz w:val="32"/>
      <w:szCs w:val="32"/>
    </w:rPr>
  </w:style>
  <w:style w:type="paragraph" w:customStyle="1" w:styleId="af3">
    <w:name w:val="日期文号"/>
    <w:basedOn w:val="a"/>
    <w:qFormat/>
    <w:rsid w:val="008928E9"/>
    <w:pPr>
      <w:spacing w:line="560" w:lineRule="exact"/>
      <w:ind w:rightChars="600" w:right="1260"/>
      <w:jc w:val="right"/>
    </w:pPr>
    <w:rPr>
      <w:rFonts w:ascii="楷体_GB2312" w:eastAsia="楷体_GB2312" w:hAnsi="楷体_GB2312" w:cs="楷体_GB2312"/>
      <w:sz w:val="32"/>
      <w:szCs w:val="32"/>
    </w:rPr>
  </w:style>
  <w:style w:type="paragraph" w:customStyle="1" w:styleId="1">
    <w:name w:val="附件1"/>
    <w:basedOn w:val="a"/>
    <w:qFormat/>
    <w:rsid w:val="008928E9"/>
    <w:pPr>
      <w:spacing w:line="560" w:lineRule="exact"/>
      <w:jc w:val="left"/>
    </w:pPr>
    <w:rPr>
      <w:rFonts w:ascii="仿宋_GB2312" w:eastAsia="仿宋_GB2312" w:hAnsi="仿宋_GB2312" w:cs="仿宋_GB2312"/>
      <w:sz w:val="32"/>
      <w:szCs w:val="32"/>
    </w:rPr>
  </w:style>
  <w:style w:type="paragraph" w:customStyle="1" w:styleId="af4">
    <w:name w:val="表头"/>
    <w:basedOn w:val="a"/>
    <w:qFormat/>
    <w:rsid w:val="008928E9"/>
    <w:pPr>
      <w:spacing w:line="560" w:lineRule="exact"/>
      <w:jc w:val="center"/>
    </w:pPr>
    <w:rPr>
      <w:rFonts w:ascii="黑体" w:eastAsia="黑体" w:hAnsi="黑体" w:cs="黑体"/>
      <w:szCs w:val="21"/>
    </w:rPr>
  </w:style>
  <w:style w:type="character" w:customStyle="1" w:styleId="af5">
    <w:name w:val="条文"/>
    <w:basedOn w:val="a0"/>
    <w:qFormat/>
    <w:rsid w:val="008928E9"/>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w:divs>
    <w:div w:id="194819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757</Characters>
  <Application>Microsoft Office Word</Application>
  <DocSecurity>0</DocSecurity>
  <Lines>6</Lines>
  <Paragraphs>1</Paragraphs>
  <ScaleCrop>false</ScaleCrop>
  <Company>Newdaxie</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2025-07-30T01:40:00Z</dcterms:created>
  <dcterms:modified xsi:type="dcterms:W3CDTF">2025-07-30T01:45:00Z</dcterms:modified>
</cp:coreProperties>
</file>