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E8" w:rsidRPr="00355CE8" w:rsidRDefault="00750C83" w:rsidP="00355CE8">
      <w:pPr>
        <w:spacing w:line="500" w:lineRule="exact"/>
        <w:jc w:val="center"/>
        <w:rPr>
          <w:rFonts w:ascii="微软雅黑" w:eastAsia="微软雅黑" w:hAnsi="微软雅黑" w:cs="宋体" w:hint="eastAsia"/>
          <w:b/>
          <w:color w:val="C00000"/>
          <w:kern w:val="0"/>
          <w:sz w:val="22"/>
          <w:szCs w:val="22"/>
        </w:rPr>
      </w:pPr>
      <w:r>
        <w:rPr>
          <w:rFonts w:ascii="微软雅黑" w:eastAsia="微软雅黑" w:hAnsi="微软雅黑" w:cs="宋体" w:hint="eastAsia"/>
          <w:b/>
          <w:color w:val="C00000"/>
          <w:kern w:val="0"/>
          <w:sz w:val="36"/>
          <w:szCs w:val="36"/>
        </w:rPr>
        <w:t xml:space="preserve">          </w:t>
      </w:r>
      <w:r w:rsidR="00355CE8" w:rsidRPr="00355CE8">
        <w:rPr>
          <w:rFonts w:ascii="微软雅黑" w:eastAsia="微软雅黑" w:hAnsi="微软雅黑" w:cs="宋体" w:hint="eastAsia"/>
          <w:b/>
          <w:color w:val="C00000"/>
          <w:kern w:val="0"/>
          <w:sz w:val="36"/>
          <w:szCs w:val="36"/>
        </w:rPr>
        <w:t>中华人民共和国刑法修正案</w:t>
      </w:r>
      <w:r w:rsidR="00355CE8" w:rsidRPr="00355CE8">
        <w:rPr>
          <w:rFonts w:ascii="微软雅黑" w:eastAsia="微软雅黑" w:hAnsi="微软雅黑" w:cs="宋体" w:hint="eastAsia"/>
          <w:b/>
          <w:color w:val="C00000"/>
          <w:kern w:val="0"/>
          <w:sz w:val="22"/>
          <w:szCs w:val="22"/>
        </w:rPr>
        <w:t xml:space="preserve"> （ 二</w:t>
      </w:r>
      <w:r>
        <w:rPr>
          <w:rFonts w:ascii="微软雅黑" w:eastAsia="微软雅黑" w:hAnsi="微软雅黑" w:cs="宋体" w:hint="eastAsia"/>
          <w:b/>
          <w:color w:val="C00000"/>
          <w:kern w:val="0"/>
          <w:sz w:val="22"/>
          <w:szCs w:val="22"/>
        </w:rPr>
        <w:t>、三、四、五、</w:t>
      </w:r>
      <w:r w:rsidR="00355CE8" w:rsidRPr="00355CE8">
        <w:rPr>
          <w:rFonts w:ascii="微软雅黑" w:eastAsia="微软雅黑" w:hAnsi="微软雅黑" w:cs="宋体" w:hint="eastAsia"/>
          <w:b/>
          <w:color w:val="C00000"/>
          <w:kern w:val="0"/>
          <w:sz w:val="22"/>
          <w:szCs w:val="22"/>
        </w:rPr>
        <w:t>六 ）</w:t>
      </w:r>
    </w:p>
    <w:p w:rsidR="00355CE8" w:rsidRPr="00355CE8" w:rsidRDefault="00355CE8" w:rsidP="00355CE8">
      <w:pPr>
        <w:spacing w:line="300" w:lineRule="exact"/>
        <w:jc w:val="left"/>
        <w:rPr>
          <w:rFonts w:ascii="微软雅黑" w:eastAsia="微软雅黑" w:hAnsi="微软雅黑" w:cs="宋体" w:hint="eastAsia"/>
          <w:color w:val="FF0000"/>
          <w:kern w:val="0"/>
          <w:sz w:val="22"/>
          <w:szCs w:val="22"/>
        </w:rPr>
      </w:pPr>
    </w:p>
    <w:p w:rsidR="00AF6335" w:rsidRPr="00750C83" w:rsidRDefault="00B86357" w:rsidP="00355CE8">
      <w:pPr>
        <w:spacing w:line="240" w:lineRule="exact"/>
        <w:jc w:val="left"/>
        <w:rPr>
          <w:rFonts w:ascii="微软雅黑" w:eastAsia="微软雅黑" w:hAnsi="微软雅黑" w:cs="宋体"/>
          <w:b/>
          <w:color w:val="7030A0"/>
          <w:kern w:val="0"/>
          <w:sz w:val="22"/>
          <w:szCs w:val="22"/>
        </w:rPr>
      </w:pPr>
      <w:r w:rsidRPr="00750C83">
        <w:rPr>
          <w:rFonts w:ascii="微软雅黑" w:eastAsia="微软雅黑" w:hAnsi="微软雅黑" w:cs="宋体" w:hint="eastAsia"/>
          <w:b/>
          <w:color w:val="7030A0"/>
          <w:kern w:val="0"/>
          <w:sz w:val="22"/>
          <w:szCs w:val="22"/>
        </w:rPr>
        <w:t>中华人民共和国</w:t>
      </w:r>
      <w:bookmarkStart w:id="0" w:name="_GoBack"/>
      <w:bookmarkEnd w:id="0"/>
      <w:r w:rsidRPr="00750C83">
        <w:rPr>
          <w:rFonts w:ascii="微软雅黑" w:eastAsia="微软雅黑" w:hAnsi="微软雅黑" w:cs="宋体" w:hint="eastAsia"/>
          <w:b/>
          <w:color w:val="7030A0"/>
          <w:kern w:val="0"/>
          <w:sz w:val="22"/>
          <w:szCs w:val="22"/>
        </w:rPr>
        <w:t>刑法修正案（二）</w:t>
      </w:r>
    </w:p>
    <w:p w:rsidR="00AF6335" w:rsidRPr="00355CE8" w:rsidRDefault="00B86357" w:rsidP="00355CE8">
      <w:pPr>
        <w:spacing w:line="240" w:lineRule="exact"/>
        <w:jc w:val="left"/>
        <w:rPr>
          <w:rFonts w:ascii="微软雅黑" w:eastAsia="微软雅黑" w:hAnsi="微软雅黑" w:cs="楷体_GB2312"/>
          <w:kern w:val="0"/>
          <w:sz w:val="22"/>
          <w:szCs w:val="22"/>
        </w:rPr>
      </w:pPr>
      <w:r w:rsidRPr="00355CE8">
        <w:rPr>
          <w:rFonts w:ascii="微软雅黑" w:eastAsia="微软雅黑" w:hAnsi="微软雅黑" w:cs="楷体_GB2312" w:hint="eastAsia"/>
          <w:kern w:val="0"/>
          <w:sz w:val="22"/>
          <w:szCs w:val="22"/>
        </w:rPr>
        <w:t>（2001年8月31日第九届全国人民代表大会常务委员会第二十三次会议通过）</w:t>
      </w:r>
    </w:p>
    <w:p w:rsidR="00AF6335" w:rsidRPr="00355CE8" w:rsidRDefault="00B86357"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为了惩治毁林开垦和乱占滥用林地的犯罪，切实保护森林资源，将刑法第三百四十二条修改为：</w:t>
      </w:r>
    </w:p>
    <w:p w:rsidR="00AF6335" w:rsidRPr="00355CE8" w:rsidRDefault="00B86357"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“违反土地管理法规，非法占用耕地、林地等农用地，改变被占用土地用途，数量较大，造成耕地、林地等农用地大量毁坏的，处五年以下有期徒刑或者拘役，并处或者单处罚金。”</w:t>
      </w:r>
    </w:p>
    <w:p w:rsidR="00AF6335" w:rsidRPr="00355CE8" w:rsidRDefault="00B86357" w:rsidP="00355CE8">
      <w:pPr>
        <w:spacing w:line="240" w:lineRule="exact"/>
        <w:rPr>
          <w:rFonts w:ascii="微软雅黑" w:eastAsia="微软雅黑" w:hAnsi="微软雅黑" w:cs="Arial" w:hint="eastAsia"/>
          <w:kern w:val="0"/>
          <w:sz w:val="22"/>
          <w:szCs w:val="22"/>
        </w:rPr>
      </w:pPr>
      <w:r w:rsidRPr="00355CE8">
        <w:rPr>
          <w:rFonts w:ascii="微软雅黑" w:eastAsia="微软雅黑" w:hAnsi="微软雅黑" w:cs="Arial" w:hint="eastAsia"/>
          <w:kern w:val="0"/>
          <w:sz w:val="22"/>
          <w:szCs w:val="22"/>
        </w:rPr>
        <w:t xml:space="preserve">　　本修正案自公布之日起施行。</w:t>
      </w:r>
    </w:p>
    <w:p w:rsidR="00355CE8" w:rsidRPr="00355CE8" w:rsidRDefault="00355CE8" w:rsidP="00355CE8">
      <w:pPr>
        <w:spacing w:line="240" w:lineRule="exact"/>
        <w:rPr>
          <w:rFonts w:ascii="微软雅黑" w:eastAsia="微软雅黑" w:hAnsi="微软雅黑" w:cs="Arial" w:hint="eastAsia"/>
          <w:kern w:val="0"/>
          <w:sz w:val="22"/>
          <w:szCs w:val="22"/>
        </w:rPr>
      </w:pPr>
    </w:p>
    <w:p w:rsidR="00355CE8" w:rsidRPr="00750C83" w:rsidRDefault="00355CE8" w:rsidP="00355CE8">
      <w:pPr>
        <w:spacing w:line="240" w:lineRule="exact"/>
        <w:jc w:val="left"/>
        <w:rPr>
          <w:rFonts w:ascii="微软雅黑" w:eastAsia="微软雅黑" w:hAnsi="微软雅黑" w:cs="Arial"/>
          <w:b/>
          <w:color w:val="7030A0"/>
          <w:kern w:val="0"/>
          <w:sz w:val="22"/>
          <w:szCs w:val="22"/>
        </w:rPr>
      </w:pPr>
      <w:r w:rsidRPr="00750C83">
        <w:rPr>
          <w:rFonts w:ascii="微软雅黑" w:eastAsia="微软雅黑" w:hAnsi="微软雅黑" w:cs="宋体" w:hint="eastAsia"/>
          <w:b/>
          <w:color w:val="7030A0"/>
          <w:kern w:val="0"/>
          <w:sz w:val="22"/>
          <w:szCs w:val="22"/>
        </w:rPr>
        <w:t>中华人民共和国刑法修正案（三）</w:t>
      </w:r>
    </w:p>
    <w:p w:rsidR="00355CE8" w:rsidRPr="00355CE8" w:rsidRDefault="00355CE8" w:rsidP="00355CE8">
      <w:pPr>
        <w:spacing w:line="240" w:lineRule="exact"/>
        <w:jc w:val="left"/>
        <w:rPr>
          <w:rFonts w:ascii="微软雅黑" w:eastAsia="微软雅黑" w:hAnsi="微软雅黑" w:cs="楷体_GB2312"/>
          <w:kern w:val="0"/>
          <w:sz w:val="22"/>
          <w:szCs w:val="22"/>
        </w:rPr>
      </w:pPr>
      <w:r w:rsidRPr="00355CE8">
        <w:rPr>
          <w:rFonts w:ascii="微软雅黑" w:eastAsia="微软雅黑" w:hAnsi="微软雅黑" w:cs="楷体_GB2312" w:hint="eastAsia"/>
          <w:kern w:val="0"/>
          <w:sz w:val="22"/>
          <w:szCs w:val="22"/>
        </w:rPr>
        <w:t>（2001年12月29日第九届全国人民代表大会常务委员会第二十五次会议通过）</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为了惩治恐怖活动犯罪，保障国家和人民生命、财产安全，维护社会秩序，对刑法作如下补充修改：</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一、</w:t>
      </w:r>
      <w:r w:rsidRPr="00355CE8">
        <w:rPr>
          <w:rFonts w:ascii="微软雅黑" w:eastAsia="微软雅黑" w:hAnsi="微软雅黑" w:cs="Arial" w:hint="eastAsia"/>
          <w:kern w:val="0"/>
          <w:sz w:val="22"/>
          <w:szCs w:val="22"/>
        </w:rPr>
        <w:t>将刑法第一百一十四条修改为：“放火、决水、爆炸以及投放毒害性、放射性、传染病病原体等物质或者以其他危险方法危害公共安全，尚未造成严重后果的，处三年以上十年以下有期徒刑。”</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w:t>
      </w:r>
      <w:r w:rsidRPr="00355CE8">
        <w:rPr>
          <w:rFonts w:ascii="微软雅黑" w:eastAsia="微软雅黑" w:hAnsi="微软雅黑" w:cs="Arial" w:hint="eastAsia"/>
          <w:kern w:val="0"/>
          <w:sz w:val="22"/>
          <w:szCs w:val="22"/>
        </w:rPr>
        <w:t>将刑法第一百一十五条第一款修改为：“放火、决水、爆炸以及投放毒害性、放射性、传染病病原体等物质或者以其他危险方法致人重伤、死亡或者使公私财产遭受重大损失的，处十年以上有期徒刑、无期徒刑或者死刑。”</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三、</w:t>
      </w:r>
      <w:r w:rsidRPr="00355CE8">
        <w:rPr>
          <w:rFonts w:ascii="微软雅黑" w:eastAsia="微软雅黑" w:hAnsi="微软雅黑" w:cs="Arial" w:hint="eastAsia"/>
          <w:kern w:val="0"/>
          <w:sz w:val="22"/>
          <w:szCs w:val="22"/>
        </w:rPr>
        <w:t>将刑法第一百二十条第一款修改为：“组织、领导恐怖活动组织的，处十年以上有期徒刑或者无期徒刑；积极参加的，处三年以上十年以下有期徒刑；其他参加的，处三年以下有期徒刑、拘役、管制或者剥夺政治权利。”</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四、</w:t>
      </w:r>
      <w:r w:rsidRPr="00355CE8">
        <w:rPr>
          <w:rFonts w:ascii="微软雅黑" w:eastAsia="微软雅黑" w:hAnsi="微软雅黑" w:cs="Arial" w:hint="eastAsia"/>
          <w:kern w:val="0"/>
          <w:sz w:val="22"/>
          <w:szCs w:val="22"/>
        </w:rPr>
        <w:t>刑法第一百二十条后增加一条，作为第一百二十条之一：“资助恐怖活动组织或者实施恐怖活动的个人的，处五年以下有期徒刑、拘役、管制或者剥夺政治权利，并处罚金；情节严重的，处五年以上有期徒刑，并处罚金或者没收财产。</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“单位犯前款罪的，对单位判处罚金，并对其直接负责的主管人员和其他直接责任人员，依照前款的规定处罚。”</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五、</w:t>
      </w:r>
      <w:r w:rsidRPr="00355CE8">
        <w:rPr>
          <w:rFonts w:ascii="微软雅黑" w:eastAsia="微软雅黑" w:hAnsi="微软雅黑" w:cs="Arial" w:hint="eastAsia"/>
          <w:kern w:val="0"/>
          <w:sz w:val="22"/>
          <w:szCs w:val="22"/>
        </w:rPr>
        <w:t>将刑法第一百二十五条第二款修改为：“非法制造、买卖、运输、储存毒害性、放射性、传染病病原体等物质，危害公共安全的，依照前款的规定处罚。”</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六、</w:t>
      </w:r>
      <w:r w:rsidRPr="00355CE8">
        <w:rPr>
          <w:rFonts w:ascii="微软雅黑" w:eastAsia="微软雅黑" w:hAnsi="微软雅黑" w:cs="Arial" w:hint="eastAsia"/>
          <w:kern w:val="0"/>
          <w:sz w:val="22"/>
          <w:szCs w:val="22"/>
        </w:rPr>
        <w:t>将刑法第一百二十七条修改为：“盗窃、抢夺枪支、弹药、爆炸物的，或者盗窃、抢夺毒害性、放射性、传染病病原体等物质，危害公共安全的，处三年以上十年以下有期徒刑；情节严重的，处十年以上有期徒刑、无期徒刑或者死刑。</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抢劫枪支、弹药、爆炸物的，或者抢劫毒害性、放射性、传染病病原体等物质，危害公共安全的，或者盗窃、抢夺国家机关、军警人员、民兵的枪支、弹药、爆炸物的，处十年以上有期徒刑、无期徒刑或者死刑。”</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七、</w:t>
      </w:r>
      <w:r w:rsidRPr="00355CE8">
        <w:rPr>
          <w:rFonts w:ascii="微软雅黑" w:eastAsia="微软雅黑" w:hAnsi="微软雅黑" w:cs="Arial" w:hint="eastAsia"/>
          <w:kern w:val="0"/>
          <w:sz w:val="22"/>
          <w:szCs w:val="22"/>
        </w:rPr>
        <w:t>将刑法第一百九十一条修改为：“明知是毒品犯罪、黑社会性质的组织犯罪、恐怖活动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一）提供资金帐户的；（二）协助将财产转换为现金或者金融票据的；（三）通过转帐或者其他结算方式协助资金转移的；（四）协助将资金汇往境外的；（五）以其他方法掩饰、隐瞒犯罪的违法所得及其收益的来源和性质的。</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“单位犯前款罪的，对单位判处罚金，并对其直接负责的主管人员和其他直接责任人员，处五年以下有期徒刑或者拘役；情节严重的，处五年以上十年以下有期徒刑。”</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八、</w:t>
      </w:r>
      <w:r w:rsidRPr="00355CE8">
        <w:rPr>
          <w:rFonts w:ascii="微软雅黑" w:eastAsia="微软雅黑" w:hAnsi="微软雅黑" w:cs="Arial" w:hint="eastAsia"/>
          <w:kern w:val="0"/>
          <w:sz w:val="22"/>
          <w:szCs w:val="22"/>
        </w:rPr>
        <w:t>刑法第二百九十一条后增加一条，作为第二百九十一条之一：“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rsidR="00355CE8" w:rsidRPr="00355CE8" w:rsidRDefault="00355CE8" w:rsidP="00355CE8">
      <w:pPr>
        <w:spacing w:line="240" w:lineRule="exact"/>
        <w:jc w:val="left"/>
        <w:rPr>
          <w:rFonts w:ascii="微软雅黑" w:eastAsia="微软雅黑" w:hAnsi="微软雅黑" w:cs="Arial" w:hint="eastAsia"/>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九、</w:t>
      </w:r>
      <w:r w:rsidRPr="00355CE8">
        <w:rPr>
          <w:rFonts w:ascii="微软雅黑" w:eastAsia="微软雅黑" w:hAnsi="微软雅黑" w:cs="Arial" w:hint="eastAsia"/>
          <w:kern w:val="0"/>
          <w:sz w:val="22"/>
          <w:szCs w:val="22"/>
        </w:rPr>
        <w:t>本修正案自公布之日起施行。</w:t>
      </w:r>
    </w:p>
    <w:p w:rsidR="00355CE8" w:rsidRPr="00355CE8" w:rsidRDefault="00355CE8" w:rsidP="00355CE8">
      <w:pPr>
        <w:spacing w:line="240" w:lineRule="exact"/>
        <w:jc w:val="left"/>
        <w:rPr>
          <w:rFonts w:ascii="微软雅黑" w:eastAsia="微软雅黑" w:hAnsi="微软雅黑" w:cs="Arial" w:hint="eastAsia"/>
          <w:kern w:val="0"/>
          <w:sz w:val="22"/>
          <w:szCs w:val="22"/>
        </w:rPr>
      </w:pPr>
    </w:p>
    <w:p w:rsidR="00355CE8" w:rsidRPr="00750C83" w:rsidRDefault="00355CE8" w:rsidP="00355CE8">
      <w:pPr>
        <w:spacing w:line="240" w:lineRule="exact"/>
        <w:jc w:val="left"/>
        <w:rPr>
          <w:rFonts w:ascii="微软雅黑" w:eastAsia="微软雅黑" w:hAnsi="微软雅黑" w:cs="Arial"/>
          <w:b/>
          <w:color w:val="7030A0"/>
          <w:kern w:val="0"/>
          <w:sz w:val="22"/>
          <w:szCs w:val="22"/>
        </w:rPr>
      </w:pPr>
      <w:r w:rsidRPr="00750C83">
        <w:rPr>
          <w:rFonts w:ascii="微软雅黑" w:eastAsia="微软雅黑" w:hAnsi="微软雅黑" w:cs="宋体" w:hint="eastAsia"/>
          <w:b/>
          <w:color w:val="7030A0"/>
          <w:kern w:val="0"/>
          <w:sz w:val="22"/>
          <w:szCs w:val="22"/>
        </w:rPr>
        <w:t>中华人民共和国刑法修正案（四）</w:t>
      </w:r>
    </w:p>
    <w:p w:rsidR="00355CE8" w:rsidRPr="00355CE8" w:rsidRDefault="00355CE8" w:rsidP="00355CE8">
      <w:pPr>
        <w:spacing w:line="240" w:lineRule="exact"/>
        <w:jc w:val="left"/>
        <w:rPr>
          <w:rFonts w:ascii="微软雅黑" w:eastAsia="微软雅黑" w:hAnsi="微软雅黑" w:cs="楷体_GB2312"/>
          <w:kern w:val="0"/>
          <w:sz w:val="22"/>
          <w:szCs w:val="22"/>
        </w:rPr>
      </w:pPr>
      <w:r w:rsidRPr="00355CE8">
        <w:rPr>
          <w:rFonts w:ascii="微软雅黑" w:eastAsia="微软雅黑" w:hAnsi="微软雅黑" w:cs="楷体_GB2312" w:hint="eastAsia"/>
          <w:kern w:val="0"/>
          <w:sz w:val="22"/>
          <w:szCs w:val="22"/>
        </w:rPr>
        <w:t>（2002年12月28日第九届全国人民代表大会常务委员会第三十一次会议通过）</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为了惩治破坏社会主义市场经济秩序、妨害社会管理秩序和国家机关工作人员的渎职犯罪行为，保障社会主义现代化建设的顺利进行，保障公民的人身安全，对刑法作如下修改和补充：</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一、</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第一百四十五条</w:t>
      </w:r>
      <w:r w:rsidRPr="00355CE8">
        <w:rPr>
          <w:rFonts w:ascii="微软雅黑" w:eastAsia="微软雅黑" w:hAnsi="微软雅黑" w:cs="Arial" w:hint="eastAsia"/>
          <w:kern w:val="0"/>
          <w:sz w:val="22"/>
          <w:szCs w:val="22"/>
        </w:rPr>
        <w:t>修改为：“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w:t>
      </w:r>
      <w:r w:rsidRPr="00355CE8">
        <w:rPr>
          <w:rFonts w:ascii="微软雅黑" w:eastAsia="微软雅黑" w:hAnsi="微软雅黑" w:cs="Arial" w:hint="eastAsia"/>
          <w:kern w:val="0"/>
          <w:sz w:val="22"/>
          <w:szCs w:val="22"/>
        </w:rPr>
        <w:t>在</w:t>
      </w:r>
      <w:r w:rsidRPr="00355CE8">
        <w:rPr>
          <w:rFonts w:ascii="微软雅黑" w:eastAsia="微软雅黑" w:hAnsi="微软雅黑" w:cs="Arial" w:hint="eastAsia"/>
          <w:color w:val="C00000"/>
          <w:kern w:val="0"/>
          <w:sz w:val="22"/>
          <w:szCs w:val="22"/>
        </w:rPr>
        <w:t>第一百五十二条</w:t>
      </w:r>
      <w:r w:rsidRPr="00355CE8">
        <w:rPr>
          <w:rFonts w:ascii="微软雅黑" w:eastAsia="微软雅黑" w:hAnsi="微软雅黑" w:cs="Arial" w:hint="eastAsia"/>
          <w:kern w:val="0"/>
          <w:sz w:val="22"/>
          <w:szCs w:val="22"/>
        </w:rPr>
        <w:t>中增加一款作为</w:t>
      </w:r>
      <w:r w:rsidRPr="00355CE8">
        <w:rPr>
          <w:rFonts w:ascii="微软雅黑" w:eastAsia="微软雅黑" w:hAnsi="微软雅黑" w:cs="Arial" w:hint="eastAsia"/>
          <w:color w:val="C00000"/>
          <w:kern w:val="0"/>
          <w:sz w:val="22"/>
          <w:szCs w:val="22"/>
        </w:rPr>
        <w:t>第二款</w:t>
      </w:r>
      <w:r w:rsidRPr="00355CE8">
        <w:rPr>
          <w:rFonts w:ascii="微软雅黑" w:eastAsia="微软雅黑" w:hAnsi="微软雅黑" w:cs="Arial" w:hint="eastAsia"/>
          <w:kern w:val="0"/>
          <w:sz w:val="22"/>
          <w:szCs w:val="22"/>
        </w:rPr>
        <w:t>：“逃避海关监管将境外固体废物、液态废物和气态废物运输进境，情节严重的，处五年以下有期徒刑，并处或者单处罚金；情节特别严重的，处五年以上有期徒刑，并处罚金。”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原第二款作为</w:t>
      </w:r>
      <w:r w:rsidRPr="00355CE8">
        <w:rPr>
          <w:rFonts w:ascii="微软雅黑" w:eastAsia="微软雅黑" w:hAnsi="微软雅黑" w:cs="Arial" w:hint="eastAsia"/>
          <w:color w:val="C00000"/>
          <w:kern w:val="0"/>
          <w:sz w:val="22"/>
          <w:szCs w:val="22"/>
        </w:rPr>
        <w:t>第三款</w:t>
      </w:r>
      <w:r w:rsidRPr="00355CE8">
        <w:rPr>
          <w:rFonts w:ascii="微软雅黑" w:eastAsia="微软雅黑" w:hAnsi="微软雅黑" w:cs="Arial" w:hint="eastAsia"/>
          <w:kern w:val="0"/>
          <w:sz w:val="22"/>
          <w:szCs w:val="22"/>
        </w:rPr>
        <w:t>，修改为：“单位犯前两款罪的，对单位判处罚金，并对其直接负责的主管人员和其他直接责任人员，依照前两款的规定处罚。”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lastRenderedPageBreak/>
        <w:t xml:space="preserve">　　</w:t>
      </w:r>
      <w:r w:rsidRPr="00355CE8">
        <w:rPr>
          <w:rFonts w:ascii="微软雅黑" w:eastAsia="微软雅黑" w:hAnsi="微软雅黑" w:cs="黑体" w:hint="eastAsia"/>
          <w:kern w:val="0"/>
          <w:sz w:val="22"/>
          <w:szCs w:val="22"/>
        </w:rPr>
        <w:t>三、</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第一百五十五条</w:t>
      </w:r>
      <w:r w:rsidRPr="00355CE8">
        <w:rPr>
          <w:rFonts w:ascii="微软雅黑" w:eastAsia="微软雅黑" w:hAnsi="微软雅黑" w:cs="Arial" w:hint="eastAsia"/>
          <w:kern w:val="0"/>
          <w:sz w:val="22"/>
          <w:szCs w:val="22"/>
        </w:rPr>
        <w:t>修改为：“下列行为，以走私罪论处，依照本节的有关规定处罚：（一）直接向走私人非法收购国家禁止进口物品的，或者直接向走私人非法收购走私进口的其他货物、物品，数额较大的；（二）在内海、领海、界河、界湖运输、收购、贩卖国家禁止进出口物品的，或者运输、收购、贩卖国家限制进出口货物、物品，数额较大，没有合法证明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四、</w:t>
      </w:r>
      <w:r w:rsidRPr="00355CE8">
        <w:rPr>
          <w:rFonts w:ascii="微软雅黑" w:eastAsia="微软雅黑" w:hAnsi="微软雅黑" w:cs="Arial" w:hint="eastAsia"/>
          <w:kern w:val="0"/>
          <w:sz w:val="22"/>
          <w:szCs w:val="22"/>
        </w:rPr>
        <w:t>刑法</w:t>
      </w:r>
      <w:r w:rsidRPr="00355CE8">
        <w:rPr>
          <w:rFonts w:ascii="微软雅黑" w:eastAsia="微软雅黑" w:hAnsi="微软雅黑" w:cs="Arial" w:hint="eastAsia"/>
          <w:color w:val="C00000"/>
          <w:kern w:val="0"/>
          <w:sz w:val="22"/>
          <w:szCs w:val="22"/>
        </w:rPr>
        <w:t>第二百四十四条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第二百四十四条之一</w:t>
      </w:r>
      <w:r w:rsidRPr="00355CE8">
        <w:rPr>
          <w:rFonts w:ascii="微软雅黑" w:eastAsia="微软雅黑" w:hAnsi="微软雅黑" w:cs="Arial" w:hint="eastAsia"/>
          <w:kern w:val="0"/>
          <w:sz w:val="22"/>
          <w:szCs w:val="22"/>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“有前款行为，造成事故，又构成其他犯罪的，依照数罪并罚的规定处罚。”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五、</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第三百三十九条第三款</w:t>
      </w:r>
      <w:r w:rsidRPr="00355CE8">
        <w:rPr>
          <w:rFonts w:ascii="微软雅黑" w:eastAsia="微软雅黑" w:hAnsi="微软雅黑" w:cs="Arial" w:hint="eastAsia"/>
          <w:kern w:val="0"/>
          <w:sz w:val="22"/>
          <w:szCs w:val="22"/>
        </w:rPr>
        <w:t>修改为：“以原料利用为名，进口不能用作原料的固体废物、液态废物和气态废物的，依照本法第一百五十二条第二款、第三款的规定定罪处罚。”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六、</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第三百四十四条</w:t>
      </w:r>
      <w:r w:rsidRPr="00355CE8">
        <w:rPr>
          <w:rFonts w:ascii="微软雅黑" w:eastAsia="微软雅黑" w:hAnsi="微软雅黑" w:cs="Arial" w:hint="eastAsia"/>
          <w:kern w:val="0"/>
          <w:sz w:val="22"/>
          <w:szCs w:val="22"/>
        </w:rPr>
        <w:t>修改为：“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七、</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第三百四十五条</w:t>
      </w:r>
      <w:r w:rsidRPr="00355CE8">
        <w:rPr>
          <w:rFonts w:ascii="微软雅黑" w:eastAsia="微软雅黑" w:hAnsi="微软雅黑" w:cs="Arial" w:hint="eastAsia"/>
          <w:kern w:val="0"/>
          <w:sz w:val="22"/>
          <w:szCs w:val="22"/>
        </w:rPr>
        <w:t>修改为：“盗伐森林或者其他林木，数量较大的，处三年以下有期徒刑、拘役或者管制，并处或者单处罚金；数量巨大的，处三年以上七年以下有期徒刑，并处罚金；数量特别巨大的，处七年以上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“违反森林法的规定，滥伐森林或者其他林木，数量较大的，处三年以下有期徒刑、拘役或者管制，并处或者单处罚金；数量巨大的，处三年以上七年以下有期徒刑，并处罚金。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“非法收购、运输明知是盗伐、滥伐的林木，情节严重的，处三年以下有期徒刑、拘役或者管制，并处或者单处罚金；情节特别严重的，处三年以上七年以下有期徒刑，并处罚金。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“盗伐、滥伐国家级自然保护区内的森林或者其他林木的，从重处罚。”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八、</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第三百九十九条</w:t>
      </w:r>
      <w:r w:rsidRPr="00355CE8">
        <w:rPr>
          <w:rFonts w:ascii="微软雅黑" w:eastAsia="微软雅黑" w:hAnsi="微软雅黑" w:cs="Arial" w:hint="eastAsia"/>
          <w:kern w:val="0"/>
          <w:sz w:val="22"/>
          <w:szCs w:val="22"/>
        </w:rPr>
        <w:t>修改为：“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“在民事、行政审判活动中故意违背事实和法律作枉法裁判，情节严重的，处五年以下有期徒刑或者拘役；情节特别严重的，处五年以上十年以下有期徒刑。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“司法工作人员收受贿赂，有前三款行为的，同时又构成本法第三百八十五条规定之罪的，依照处罚较重的规定定罪处罚。”</w:t>
      </w:r>
    </w:p>
    <w:p w:rsidR="00355CE8" w:rsidRPr="00355CE8" w:rsidRDefault="00355CE8" w:rsidP="00355CE8">
      <w:pPr>
        <w:spacing w:line="240" w:lineRule="exact"/>
        <w:rPr>
          <w:rFonts w:ascii="微软雅黑" w:eastAsia="微软雅黑" w:hAnsi="微软雅黑" w:cs="Arial" w:hint="eastAsia"/>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九、</w:t>
      </w:r>
      <w:r w:rsidRPr="00355CE8">
        <w:rPr>
          <w:rFonts w:ascii="微软雅黑" w:eastAsia="微软雅黑" w:hAnsi="微软雅黑" w:cs="Arial" w:hint="eastAsia"/>
          <w:kern w:val="0"/>
          <w:sz w:val="22"/>
          <w:szCs w:val="22"/>
        </w:rPr>
        <w:t>本修正案自公布之日起施行。</w:t>
      </w:r>
    </w:p>
    <w:p w:rsidR="00355CE8" w:rsidRPr="00355CE8" w:rsidRDefault="00355CE8" w:rsidP="00355CE8">
      <w:pPr>
        <w:spacing w:line="240" w:lineRule="exact"/>
        <w:rPr>
          <w:rFonts w:ascii="微软雅黑" w:eastAsia="微软雅黑" w:hAnsi="微软雅黑" w:cs="Arial" w:hint="eastAsia"/>
          <w:kern w:val="0"/>
          <w:sz w:val="22"/>
          <w:szCs w:val="22"/>
        </w:rPr>
      </w:pPr>
    </w:p>
    <w:p w:rsidR="00355CE8" w:rsidRPr="00750C83" w:rsidRDefault="00355CE8" w:rsidP="00355CE8">
      <w:pPr>
        <w:spacing w:line="240" w:lineRule="exact"/>
        <w:jc w:val="left"/>
        <w:rPr>
          <w:rFonts w:ascii="微软雅黑" w:eastAsia="微软雅黑" w:hAnsi="微软雅黑" w:cs="宋体"/>
          <w:b/>
          <w:color w:val="7030A0"/>
          <w:kern w:val="0"/>
          <w:sz w:val="22"/>
          <w:szCs w:val="22"/>
        </w:rPr>
      </w:pPr>
      <w:r w:rsidRPr="00750C83">
        <w:rPr>
          <w:rFonts w:ascii="微软雅黑" w:eastAsia="微软雅黑" w:hAnsi="微软雅黑" w:cs="宋体" w:hint="eastAsia"/>
          <w:b/>
          <w:color w:val="7030A0"/>
          <w:kern w:val="0"/>
          <w:sz w:val="22"/>
          <w:szCs w:val="22"/>
        </w:rPr>
        <w:t>中华人民共和国刑法修正案（五）</w:t>
      </w:r>
    </w:p>
    <w:p w:rsidR="00355CE8" w:rsidRPr="00355CE8" w:rsidRDefault="00355CE8" w:rsidP="00355CE8">
      <w:pPr>
        <w:spacing w:line="240" w:lineRule="exact"/>
        <w:jc w:val="left"/>
        <w:rPr>
          <w:rFonts w:ascii="微软雅黑" w:eastAsia="微软雅黑" w:hAnsi="微软雅黑" w:cs="楷体_GB2312"/>
          <w:kern w:val="0"/>
          <w:sz w:val="22"/>
          <w:szCs w:val="22"/>
        </w:rPr>
      </w:pPr>
      <w:r w:rsidRPr="00355CE8">
        <w:rPr>
          <w:rFonts w:ascii="微软雅黑" w:eastAsia="微软雅黑" w:hAnsi="微软雅黑" w:cs="楷体_GB2312" w:hint="eastAsia"/>
          <w:kern w:val="0"/>
          <w:sz w:val="22"/>
          <w:szCs w:val="22"/>
        </w:rPr>
        <w:t>（2005年2月28日第十届全国人民代表大会常务委员会第十四次会议通过）</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一、</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第一百七十七条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第一百七十七条之一</w:t>
      </w:r>
      <w:r w:rsidRPr="00355CE8">
        <w:rPr>
          <w:rFonts w:ascii="微软雅黑" w:eastAsia="微软雅黑" w:hAnsi="微软雅黑" w:cs="Arial" w:hint="eastAsia"/>
          <w:kern w:val="0"/>
          <w:sz w:val="22"/>
          <w:szCs w:val="22"/>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rsidR="00355CE8" w:rsidRPr="00355CE8" w:rsidRDefault="00355CE8" w:rsidP="00355CE8">
      <w:pPr>
        <w:spacing w:line="240" w:lineRule="exact"/>
        <w:rPr>
          <w:rFonts w:ascii="微软雅黑" w:eastAsia="微软雅黑" w:hAnsi="微软雅黑" w:cs="Arial"/>
          <w:kern w:val="0"/>
          <w:sz w:val="22"/>
          <w:szCs w:val="22"/>
        </w:rPr>
      </w:pPr>
      <w:r>
        <w:rPr>
          <w:rFonts w:ascii="微软雅黑" w:eastAsia="微软雅黑" w:hAnsi="微软雅黑" w:cs="Arial" w:hint="eastAsia"/>
          <w:kern w:val="0"/>
          <w:sz w:val="22"/>
          <w:szCs w:val="22"/>
        </w:rPr>
        <w:t xml:space="preserve">　　“（一）明知是伪造的信用卡而持有、运输的，或</w:t>
      </w:r>
      <w:r w:rsidRPr="00355CE8">
        <w:rPr>
          <w:rFonts w:ascii="微软雅黑" w:eastAsia="微软雅黑" w:hAnsi="微软雅黑" w:cs="Arial" w:hint="eastAsia"/>
          <w:kern w:val="0"/>
          <w:sz w:val="22"/>
          <w:szCs w:val="22"/>
        </w:rPr>
        <w:t>明知是伪造的空白信用卡而持有、运输，数量较大的；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“（二）非法持有他人信用卡，数量较大的；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“（三）使用虚假的身份证明骗领信用卡的；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“（四）出售、购买、为他人提供伪造的信用卡或者以虚假的身份证明骗领的信用卡的。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“窃取、收买或者非法提供他人信用卡信息资料的，依照前款规定处罚。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“银行或者其他金融机构的工作人员利用职务上的便利，犯第二款罪的，从重处罚。”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第一百九十六条</w:t>
      </w:r>
      <w:r w:rsidRPr="00355CE8">
        <w:rPr>
          <w:rFonts w:ascii="微软雅黑" w:eastAsia="微软雅黑" w:hAnsi="微软雅黑" w:cs="Arial" w:hint="eastAsia"/>
          <w:kern w:val="0"/>
          <w:sz w:val="22"/>
          <w:szCs w:val="22"/>
        </w:rPr>
        <w:t>修改为：“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“（一）使用伪造的信用卡，或者使用以虚假的身份证明骗领的信用卡的；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“（二）使用作废的信用卡的；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“（三）冒用他人信用卡的；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“（四）恶意透支的。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“前款所称恶意透支，是指持卡人以非法占有为目的，超过规定限额或者规定期限透支，并且经发卡银行催收后仍不归还的行为。</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“盗窃信用卡并使用的，依照本法第二百六十四条的规定定罪处罚。”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三、</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第三百六十九条</w:t>
      </w:r>
      <w:r w:rsidRPr="00355CE8">
        <w:rPr>
          <w:rFonts w:ascii="微软雅黑" w:eastAsia="微软雅黑" w:hAnsi="微软雅黑" w:cs="Arial" w:hint="eastAsia"/>
          <w:kern w:val="0"/>
          <w:sz w:val="22"/>
          <w:szCs w:val="22"/>
        </w:rPr>
        <w:t>中增加一款作为</w:t>
      </w:r>
      <w:r w:rsidRPr="00355CE8">
        <w:rPr>
          <w:rFonts w:ascii="微软雅黑" w:eastAsia="微软雅黑" w:hAnsi="微软雅黑" w:cs="Arial" w:hint="eastAsia"/>
          <w:color w:val="C00000"/>
          <w:kern w:val="0"/>
          <w:sz w:val="22"/>
          <w:szCs w:val="22"/>
        </w:rPr>
        <w:t>第二款</w:t>
      </w:r>
      <w:r w:rsidRPr="00355CE8">
        <w:rPr>
          <w:rFonts w:ascii="微软雅黑" w:eastAsia="微软雅黑" w:hAnsi="微软雅黑" w:cs="Arial" w:hint="eastAsia"/>
          <w:kern w:val="0"/>
          <w:sz w:val="22"/>
          <w:szCs w:val="22"/>
        </w:rPr>
        <w:t>，将该条修改为：“破坏武器装备、军事设施、军事通信的，处三年以下有期徒刑、拘役或者管制；破坏重要武器装备、军事设施、军事通信的，处三年以上十年以下有期徒刑；情节特别严重的，处十年以上有期徒刑、无期徒刑或者死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“过失犯前款罪，造成严重后果的，处三年以下有期徒刑或者拘役；造成特别严重后果的，处三年以上七年以下有期徒刑。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“战时犯前两款罪的，从重处罚。”</w:t>
      </w:r>
    </w:p>
    <w:p w:rsidR="00355CE8" w:rsidRPr="00355CE8" w:rsidRDefault="00355CE8" w:rsidP="00355CE8">
      <w:pPr>
        <w:spacing w:line="240" w:lineRule="exact"/>
        <w:rPr>
          <w:rFonts w:ascii="微软雅黑" w:eastAsia="微软雅黑" w:hAnsi="微软雅黑" w:cs="Arial" w:hint="eastAsia"/>
          <w:kern w:val="0"/>
          <w:sz w:val="22"/>
          <w:szCs w:val="22"/>
        </w:rPr>
      </w:pPr>
      <w:r w:rsidRPr="00355CE8">
        <w:rPr>
          <w:rFonts w:ascii="微软雅黑" w:eastAsia="微软雅黑" w:hAnsi="微软雅黑" w:cs="Arial" w:hint="eastAsia"/>
          <w:kern w:val="0"/>
          <w:sz w:val="22"/>
          <w:szCs w:val="22"/>
        </w:rPr>
        <w:lastRenderedPageBreak/>
        <w:t xml:space="preserve">　　</w:t>
      </w:r>
      <w:r w:rsidRPr="00355CE8">
        <w:rPr>
          <w:rFonts w:ascii="微软雅黑" w:eastAsia="微软雅黑" w:hAnsi="微软雅黑" w:cs="黑体" w:hint="eastAsia"/>
          <w:kern w:val="0"/>
          <w:sz w:val="22"/>
          <w:szCs w:val="22"/>
        </w:rPr>
        <w:t>四、</w:t>
      </w:r>
      <w:r w:rsidRPr="00355CE8">
        <w:rPr>
          <w:rFonts w:ascii="微软雅黑" w:eastAsia="微软雅黑" w:hAnsi="微软雅黑" w:cs="Arial" w:hint="eastAsia"/>
          <w:kern w:val="0"/>
          <w:sz w:val="22"/>
          <w:szCs w:val="22"/>
        </w:rPr>
        <w:t>本修正案自公布之日起施行。</w:t>
      </w:r>
    </w:p>
    <w:p w:rsidR="00355CE8" w:rsidRPr="00355CE8" w:rsidRDefault="00355CE8" w:rsidP="00355CE8">
      <w:pPr>
        <w:spacing w:line="240" w:lineRule="exact"/>
        <w:jc w:val="left"/>
        <w:rPr>
          <w:rFonts w:ascii="微软雅黑" w:eastAsia="微软雅黑" w:hAnsi="微软雅黑" w:cs="Arial" w:hint="eastAsia"/>
          <w:kern w:val="0"/>
          <w:sz w:val="22"/>
          <w:szCs w:val="22"/>
        </w:rPr>
      </w:pPr>
    </w:p>
    <w:p w:rsidR="00355CE8" w:rsidRPr="00750C83" w:rsidRDefault="00355CE8" w:rsidP="00355CE8">
      <w:pPr>
        <w:spacing w:line="240" w:lineRule="exact"/>
        <w:jc w:val="left"/>
        <w:rPr>
          <w:rFonts w:ascii="微软雅黑" w:eastAsia="微软雅黑" w:hAnsi="微软雅黑" w:cs="Arial"/>
          <w:b/>
          <w:color w:val="7030A0"/>
          <w:kern w:val="0"/>
          <w:sz w:val="22"/>
          <w:szCs w:val="22"/>
        </w:rPr>
      </w:pPr>
      <w:r w:rsidRPr="00750C83">
        <w:rPr>
          <w:rFonts w:ascii="微软雅黑" w:eastAsia="微软雅黑" w:hAnsi="微软雅黑" w:cs="宋体" w:hint="eastAsia"/>
          <w:b/>
          <w:color w:val="7030A0"/>
          <w:kern w:val="0"/>
          <w:sz w:val="22"/>
          <w:szCs w:val="22"/>
        </w:rPr>
        <w:t>中华人民共和国刑法修正案（六）</w:t>
      </w:r>
    </w:p>
    <w:p w:rsidR="00355CE8" w:rsidRPr="00355CE8" w:rsidRDefault="00355CE8" w:rsidP="00355CE8">
      <w:pPr>
        <w:spacing w:line="240" w:lineRule="exact"/>
        <w:jc w:val="left"/>
        <w:rPr>
          <w:rFonts w:ascii="微软雅黑" w:eastAsia="微软雅黑" w:hAnsi="微软雅黑" w:cs="Arial"/>
          <w:kern w:val="0"/>
          <w:sz w:val="22"/>
          <w:szCs w:val="22"/>
        </w:rPr>
      </w:pPr>
      <w:r w:rsidRPr="00355CE8">
        <w:rPr>
          <w:rFonts w:ascii="微软雅黑" w:eastAsia="微软雅黑" w:hAnsi="微软雅黑" w:cs="楷体_GB2312" w:hint="eastAsia"/>
          <w:kern w:val="0"/>
          <w:sz w:val="22"/>
          <w:szCs w:val="22"/>
        </w:rPr>
        <w:t>（2006年6月29日第十届全国人民代表大会常务委员会第二十二次会议通过）</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一、</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第一百三十四条</w:t>
      </w:r>
      <w:r w:rsidRPr="00355CE8">
        <w:rPr>
          <w:rFonts w:ascii="微软雅黑" w:eastAsia="微软雅黑" w:hAnsi="微软雅黑" w:cs="Arial" w:hint="eastAsia"/>
          <w:kern w:val="0"/>
          <w:sz w:val="22"/>
          <w:szCs w:val="22"/>
        </w:rPr>
        <w:t>修改为：“在生产、作业中违反有关安全管理的规定，因而发生重大伤亡事故或者造成其他严重后果的，处三年以下有期徒刑或者拘役；情节特别恶劣的，处三年以上七年以下有期徒刑。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“强令他人违章冒险作业，因而发生重大伤亡事故或者造成其他严重后果的，处五年以下有期徒刑或者拘役；情节特别恶劣的，处五年以上有期徒刑。”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第一百三十五条</w:t>
      </w:r>
      <w:r w:rsidRPr="00355CE8">
        <w:rPr>
          <w:rFonts w:ascii="微软雅黑" w:eastAsia="微软雅黑" w:hAnsi="微软雅黑" w:cs="Arial" w:hint="eastAsia"/>
          <w:kern w:val="0"/>
          <w:sz w:val="22"/>
          <w:szCs w:val="22"/>
        </w:rPr>
        <w:t>修改为：“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三、</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第一百三十五条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第一百三十五条之一</w:t>
      </w:r>
      <w:r w:rsidRPr="00355CE8">
        <w:rPr>
          <w:rFonts w:ascii="微软雅黑" w:eastAsia="微软雅黑" w:hAnsi="微软雅黑" w:cs="Arial" w:hint="eastAsia"/>
          <w:kern w:val="0"/>
          <w:sz w:val="22"/>
          <w:szCs w:val="22"/>
        </w:rPr>
        <w:t>：“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四、</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第一百三十九条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第一百三十九条之一</w:t>
      </w:r>
      <w:r w:rsidRPr="00355CE8">
        <w:rPr>
          <w:rFonts w:ascii="微软雅黑" w:eastAsia="微软雅黑" w:hAnsi="微软雅黑" w:cs="Arial" w:hint="eastAsia"/>
          <w:kern w:val="0"/>
          <w:sz w:val="22"/>
          <w:szCs w:val="22"/>
        </w:rPr>
        <w:t>：“在安全事故发生后，负有报告职责的人员不报或者谎报事故情况，贻误事故抢救，情节严重的，处三年以下有期徒刑或者拘役；情节特别严重的，处三年以上七年以下有期徒刑。”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五、</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第一百六十一条</w:t>
      </w:r>
      <w:r w:rsidRPr="00355CE8">
        <w:rPr>
          <w:rFonts w:ascii="微软雅黑" w:eastAsia="微软雅黑" w:hAnsi="微软雅黑" w:cs="Arial" w:hint="eastAsia"/>
          <w:kern w:val="0"/>
          <w:sz w:val="22"/>
          <w:szCs w:val="22"/>
        </w:rPr>
        <w:t>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六、</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第一百六十二条之一</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第一百六十二条之二</w:t>
      </w:r>
      <w:r w:rsidRPr="00355CE8">
        <w:rPr>
          <w:rFonts w:ascii="微软雅黑" w:eastAsia="微软雅黑" w:hAnsi="微软雅黑" w:cs="Arial" w:hint="eastAsia"/>
          <w:kern w:val="0"/>
          <w:sz w:val="22"/>
          <w:szCs w:val="22"/>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七、</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第一百六十三条</w:t>
      </w:r>
      <w:r w:rsidRPr="00355CE8">
        <w:rPr>
          <w:rFonts w:ascii="微软雅黑" w:eastAsia="微软雅黑" w:hAnsi="微软雅黑" w:cs="Arial" w:hint="eastAsia"/>
          <w:kern w:val="0"/>
          <w:sz w:val="22"/>
          <w:szCs w:val="22"/>
        </w:rPr>
        <w:t>修改为：“公司、企业或者其他单位的工作人员利用职务上的便利，索取他人财物或者非法收受他人财物，为他人谋取利益，数额较大的，处五年以下有期徒刑或者拘役；数额巨大的，处五年以上有期徒刑，可以并处没收财产。</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“公司、企业或者其他单位的工作人员在经济往来中，利用职务上的便利，违反国家规定，收受各种名义的回扣、手续费，归个人所有的，依照前款的规定处罚。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八、</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第一百六十四条第一款</w:t>
      </w:r>
      <w:r w:rsidRPr="00355CE8">
        <w:rPr>
          <w:rFonts w:ascii="微软雅黑" w:eastAsia="微软雅黑" w:hAnsi="微软雅黑" w:cs="Arial" w:hint="eastAsia"/>
          <w:kern w:val="0"/>
          <w:sz w:val="22"/>
          <w:szCs w:val="22"/>
        </w:rPr>
        <w:t>修改为：“为谋取不正当利益，给予公司、企业或者其他单位的工作人员以财物，数额较大的，处三年以下有期徒刑或者拘役；数额巨大的，处三年以上十年以下有期徒刑，并处罚金。”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九、</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第一百六十九条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第一百六十九条之一</w:t>
      </w:r>
      <w:r w:rsidRPr="00355CE8">
        <w:rPr>
          <w:rFonts w:ascii="微软雅黑" w:eastAsia="微软雅黑" w:hAnsi="微软雅黑" w:cs="Arial" w:hint="eastAsia"/>
          <w:kern w:val="0"/>
          <w:sz w:val="22"/>
          <w:szCs w:val="22"/>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“（一）无偿向其他单位或者个人提供资金、商品、服务或者其他资产的；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“（二）以明显不公平的条件，提供或者接受资金、商品、服务或者其他资产的；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“（三）向明显不具有清偿能力的单位或者个人提供资金、商品、服务或者其他资产的；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“（四）为明显不具有清偿能力的单位或者个人提供担保，或者无正当理由为其他单位或者个人提供担保的；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“（五）无正当理由放弃债权、承担债务的；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“（六）采用其他方式损害上市公司利益的。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“上市公司的控股股东或者实际控制人，指使上市公司董事、监事、高级管理人员实施前款行为的，依照前款的规定处罚。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“犯前款罪的上市公司的控股股东或者实际控制人是单位的，对单位判处罚金，并对其直接负责的主管人员和其他直接责任人员，依照第一款的规定处罚。”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第一百七十五条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第一百七十五条之一</w:t>
      </w:r>
      <w:r w:rsidRPr="00355CE8">
        <w:rPr>
          <w:rFonts w:ascii="微软雅黑" w:eastAsia="微软雅黑" w:hAnsi="微软雅黑" w:cs="Arial" w:hint="eastAsia"/>
          <w:kern w:val="0"/>
          <w:sz w:val="22"/>
          <w:szCs w:val="22"/>
        </w:rPr>
        <w:t>：“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“单位犯前款罪的，对单位判处罚金，并对其直接负责的主管人员和其他直接责任人员，依照前款的规定处罚。”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十一、</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第一百八十二条</w:t>
      </w:r>
      <w:r w:rsidRPr="00355CE8">
        <w:rPr>
          <w:rFonts w:ascii="微软雅黑" w:eastAsia="微软雅黑" w:hAnsi="微软雅黑" w:cs="Arial" w:hint="eastAsia"/>
          <w:kern w:val="0"/>
          <w:sz w:val="22"/>
          <w:szCs w:val="22"/>
        </w:rPr>
        <w:t>修改为：“有下列情形之一，操纵证券、期货市场，情节严重的，处五年以下有期徒刑或者拘役，并处或者单处罚金；情节特别严重的，处五年以上十年以下有期徒刑，并处罚金：</w:t>
      </w:r>
    </w:p>
    <w:p w:rsidR="00355CE8" w:rsidRDefault="00355CE8" w:rsidP="00355CE8">
      <w:pPr>
        <w:spacing w:line="240" w:lineRule="exact"/>
        <w:rPr>
          <w:rFonts w:ascii="微软雅黑" w:eastAsia="微软雅黑" w:hAnsi="微软雅黑" w:cs="Arial" w:hint="eastAsia"/>
          <w:kern w:val="0"/>
          <w:sz w:val="22"/>
          <w:szCs w:val="22"/>
        </w:rPr>
      </w:pPr>
      <w:r w:rsidRPr="00355CE8">
        <w:rPr>
          <w:rFonts w:ascii="微软雅黑" w:eastAsia="微软雅黑" w:hAnsi="微软雅黑" w:cs="Arial" w:hint="eastAsia"/>
          <w:kern w:val="0"/>
          <w:sz w:val="22"/>
          <w:szCs w:val="22"/>
        </w:rPr>
        <w:t xml:space="preserve">　　“（一）单独或者合谋，集中资金优势、持股或者持仓优势或者利用信息优势联合或者连续买卖，操纵证券、期货交易价格或者证券、期货交易量的；</w:t>
      </w:r>
    </w:p>
    <w:p w:rsidR="00750C83" w:rsidRPr="00355CE8" w:rsidRDefault="00750C83" w:rsidP="00355CE8">
      <w:pPr>
        <w:spacing w:line="240" w:lineRule="exact"/>
        <w:rPr>
          <w:rFonts w:ascii="微软雅黑" w:eastAsia="微软雅黑" w:hAnsi="微软雅黑" w:cs="Arial"/>
          <w:kern w:val="0"/>
          <w:sz w:val="22"/>
          <w:szCs w:val="22"/>
        </w:rPr>
      </w:pP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lastRenderedPageBreak/>
        <w:t xml:space="preserve">　　“（二）与他人串通，以事先约定的时间、价格和方式相互进行证券、期货交易，影响证券、期货交易价格或者证券、期货交易量的；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“（三）在自己实际控制的帐户之间进行证券交易，或者以自己为交易对象，自买自卖期货合约，影响证券、期货交易价格或者证券、期货交易量的；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“（四）以其他方法操纵证券、期货市场的。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“单位犯前款罪的，对单位判处罚金，并对其直接负责的主管人员和其他直接责任人员，依照前款的规定处罚。”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十二、</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第一百八十五条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第一百八十五条之一</w:t>
      </w:r>
      <w:r w:rsidRPr="00355CE8">
        <w:rPr>
          <w:rFonts w:ascii="微软雅黑" w:eastAsia="微软雅黑" w:hAnsi="微软雅黑" w:cs="Arial" w:hint="eastAsia"/>
          <w:kern w:val="0"/>
          <w:sz w:val="22"/>
          <w:szCs w:val="22"/>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十三、</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第一百八十六条第一款</w:t>
      </w:r>
      <w:r w:rsidRPr="00355CE8">
        <w:rPr>
          <w:rFonts w:ascii="微软雅黑" w:eastAsia="微软雅黑" w:hAnsi="微软雅黑" w:cs="Arial" w:hint="eastAsia"/>
          <w:kern w:val="0"/>
          <w:sz w:val="22"/>
          <w:szCs w:val="22"/>
        </w:rPr>
        <w:t>、</w:t>
      </w:r>
      <w:r w:rsidRPr="00355CE8">
        <w:rPr>
          <w:rFonts w:ascii="微软雅黑" w:eastAsia="微软雅黑" w:hAnsi="微软雅黑" w:cs="Arial" w:hint="eastAsia"/>
          <w:color w:val="C00000"/>
          <w:kern w:val="0"/>
          <w:sz w:val="22"/>
          <w:szCs w:val="22"/>
        </w:rPr>
        <w:t>第二款</w:t>
      </w:r>
      <w:r w:rsidRPr="00355CE8">
        <w:rPr>
          <w:rFonts w:ascii="微软雅黑" w:eastAsia="微软雅黑" w:hAnsi="微软雅黑" w:cs="Arial" w:hint="eastAsia"/>
          <w:kern w:val="0"/>
          <w:sz w:val="22"/>
          <w:szCs w:val="22"/>
        </w:rPr>
        <w:t>修改为：“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“银行或者其他金融机构的工作人员违反国家规定，向关系人发放贷款的，依照前款的规定从重处罚。”</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十四、</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第一百八十七条第一款</w:t>
      </w:r>
      <w:r w:rsidRPr="00355CE8">
        <w:rPr>
          <w:rFonts w:ascii="微软雅黑" w:eastAsia="微软雅黑" w:hAnsi="微软雅黑" w:cs="Arial" w:hint="eastAsia"/>
          <w:kern w:val="0"/>
          <w:sz w:val="22"/>
          <w:szCs w:val="22"/>
        </w:rPr>
        <w:t>修改为：“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十五、</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第一百八十八条第一款</w:t>
      </w:r>
      <w:r w:rsidRPr="00355CE8">
        <w:rPr>
          <w:rFonts w:ascii="微软雅黑" w:eastAsia="微软雅黑" w:hAnsi="微软雅黑" w:cs="Arial" w:hint="eastAsia"/>
          <w:kern w:val="0"/>
          <w:sz w:val="22"/>
          <w:szCs w:val="22"/>
        </w:rPr>
        <w:t>修改为：“银行或者其他金融机构的工作人员违反规定，为他人出具信用证或者其他保函、票据、存单、资信证明，情节严重的，处五年以下有期徒刑或者拘役；情节特别严重的，处五年以上有期徒刑。”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十六、</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第一百九十一条第一款</w:t>
      </w:r>
      <w:r w:rsidRPr="00355CE8">
        <w:rPr>
          <w:rFonts w:ascii="微软雅黑" w:eastAsia="微软雅黑" w:hAnsi="微软雅黑" w:cs="Arial" w:hint="eastAsia"/>
          <w:kern w:val="0"/>
          <w:sz w:val="22"/>
          <w:szCs w:val="22"/>
        </w:rPr>
        <w:t>修改为：“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“（一）提供资金帐户的；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“（二）协助将财产转换为现金、金融票据、有价证券的；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“（三）通过转帐或者其他结算方式协助资金转移的；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“（四）协助将资金汇往境外的；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“（五）以其他方法掩饰、隐瞒犯罪所得及其收益的来源和性质的。”</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十七、</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第二百六十二条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第二百六十二条之一</w:t>
      </w:r>
      <w:r w:rsidRPr="00355CE8">
        <w:rPr>
          <w:rFonts w:ascii="微软雅黑" w:eastAsia="微软雅黑" w:hAnsi="微软雅黑" w:cs="Arial" w:hint="eastAsia"/>
          <w:kern w:val="0"/>
          <w:sz w:val="22"/>
          <w:szCs w:val="22"/>
        </w:rPr>
        <w:t>：“以暴力、胁迫手段组织残疾人或者不满十四周岁的未成年人乞讨的，处三年以下有期徒刑或者拘役，并处罚金；情节严重的，处三年以上七年以下有期徒刑，并处罚金。”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十八、</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第三百零三条</w:t>
      </w:r>
      <w:r w:rsidRPr="00355CE8">
        <w:rPr>
          <w:rFonts w:ascii="微软雅黑" w:eastAsia="微软雅黑" w:hAnsi="微软雅黑" w:cs="Arial" w:hint="eastAsia"/>
          <w:kern w:val="0"/>
          <w:sz w:val="22"/>
          <w:szCs w:val="22"/>
        </w:rPr>
        <w:t>修改为：“以营利为目的，聚众赌博或者以赌博为业的，处三年以下有期徒刑、拘役或者管制，并处罚金。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“开设赌场的，处三年以下有期徒刑、拘役或者管制，并处罚金；情节严重的，处三年以上十年以下有期徒刑，并处罚金。”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十九、</w:t>
      </w:r>
      <w:r w:rsidRPr="00355CE8">
        <w:rPr>
          <w:rFonts w:ascii="微软雅黑" w:eastAsia="微软雅黑" w:hAnsi="微软雅黑" w:cs="Arial" w:hint="eastAsia"/>
          <w:kern w:val="0"/>
          <w:sz w:val="22"/>
          <w:szCs w:val="22"/>
        </w:rPr>
        <w:t>将刑法</w:t>
      </w:r>
      <w:r w:rsidRPr="00355CE8">
        <w:rPr>
          <w:rFonts w:ascii="微软雅黑" w:eastAsia="微软雅黑" w:hAnsi="微软雅黑" w:cs="Arial" w:hint="eastAsia"/>
          <w:color w:val="C00000"/>
          <w:kern w:val="0"/>
          <w:sz w:val="22"/>
          <w:szCs w:val="22"/>
        </w:rPr>
        <w:t>第三百一十二条</w:t>
      </w:r>
      <w:r w:rsidRPr="00355CE8">
        <w:rPr>
          <w:rFonts w:ascii="微软雅黑" w:eastAsia="微软雅黑" w:hAnsi="微软雅黑" w:cs="Arial" w:hint="eastAsia"/>
          <w:kern w:val="0"/>
          <w:sz w:val="22"/>
          <w:szCs w:val="22"/>
        </w:rPr>
        <w:t>修改为：“明知是犯罪所得及其产生的收益而予以窝藏、转移、收购、代为销售或者以其他方法掩饰、隐瞒的，处三年以下有期徒刑、拘役或者管制，并处或者单处罚金；情节严重的，处三年以上七年以下有期徒刑，并处罚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二十、</w:t>
      </w:r>
      <w:r w:rsidRPr="00355CE8">
        <w:rPr>
          <w:rFonts w:ascii="微软雅黑" w:eastAsia="微软雅黑" w:hAnsi="微软雅黑" w:cs="Arial" w:hint="eastAsia"/>
          <w:kern w:val="0"/>
          <w:sz w:val="22"/>
          <w:szCs w:val="22"/>
        </w:rPr>
        <w:t>在刑法</w:t>
      </w:r>
      <w:r w:rsidRPr="00355CE8">
        <w:rPr>
          <w:rFonts w:ascii="微软雅黑" w:eastAsia="微软雅黑" w:hAnsi="微软雅黑" w:cs="Arial" w:hint="eastAsia"/>
          <w:color w:val="C00000"/>
          <w:kern w:val="0"/>
          <w:sz w:val="22"/>
          <w:szCs w:val="22"/>
        </w:rPr>
        <w:t>第三百九十九条</w:t>
      </w:r>
      <w:r w:rsidRPr="00355CE8">
        <w:rPr>
          <w:rFonts w:ascii="微软雅黑" w:eastAsia="微软雅黑" w:hAnsi="微软雅黑" w:cs="Arial" w:hint="eastAsia"/>
          <w:kern w:val="0"/>
          <w:sz w:val="22"/>
          <w:szCs w:val="22"/>
        </w:rPr>
        <w:t>后增加一条，作为</w:t>
      </w:r>
      <w:r w:rsidRPr="00355CE8">
        <w:rPr>
          <w:rFonts w:ascii="微软雅黑" w:eastAsia="微软雅黑" w:hAnsi="微软雅黑" w:cs="Arial" w:hint="eastAsia"/>
          <w:color w:val="C00000"/>
          <w:kern w:val="0"/>
          <w:sz w:val="22"/>
          <w:szCs w:val="22"/>
        </w:rPr>
        <w:t>第三百九十九条之一</w:t>
      </w:r>
      <w:r w:rsidRPr="00355CE8">
        <w:rPr>
          <w:rFonts w:ascii="微软雅黑" w:eastAsia="微软雅黑" w:hAnsi="微软雅黑" w:cs="Arial" w:hint="eastAsia"/>
          <w:kern w:val="0"/>
          <w:sz w:val="22"/>
          <w:szCs w:val="22"/>
        </w:rPr>
        <w:t>：“依法承担仲裁职责的人员，在仲裁活动中故意违背事实和法律作枉法裁决，情节严重的，处三年以下有期徒刑或者拘役；情节特别严重的，处三年以上七年以下有期徒刑。”</w:t>
      </w:r>
    </w:p>
    <w:p w:rsidR="00355CE8" w:rsidRPr="00355CE8" w:rsidRDefault="00355CE8" w:rsidP="00355CE8">
      <w:pPr>
        <w:spacing w:line="240" w:lineRule="exact"/>
        <w:rPr>
          <w:rFonts w:ascii="微软雅黑" w:eastAsia="微软雅黑" w:hAnsi="微软雅黑" w:cs="Arial"/>
          <w:kern w:val="0"/>
          <w:sz w:val="22"/>
          <w:szCs w:val="22"/>
        </w:rPr>
      </w:pPr>
      <w:r w:rsidRPr="00355CE8">
        <w:rPr>
          <w:rFonts w:ascii="微软雅黑" w:eastAsia="微软雅黑" w:hAnsi="微软雅黑" w:cs="Arial" w:hint="eastAsia"/>
          <w:kern w:val="0"/>
          <w:sz w:val="22"/>
          <w:szCs w:val="22"/>
        </w:rPr>
        <w:t xml:space="preserve">　　</w:t>
      </w:r>
      <w:r w:rsidRPr="00355CE8">
        <w:rPr>
          <w:rFonts w:ascii="微软雅黑" w:eastAsia="微软雅黑" w:hAnsi="微软雅黑" w:cs="黑体" w:hint="eastAsia"/>
          <w:kern w:val="0"/>
          <w:sz w:val="22"/>
          <w:szCs w:val="22"/>
        </w:rPr>
        <w:t>二十一、</w:t>
      </w:r>
      <w:r w:rsidRPr="00355CE8">
        <w:rPr>
          <w:rFonts w:ascii="微软雅黑" w:eastAsia="微软雅黑" w:hAnsi="微软雅黑" w:cs="Arial" w:hint="eastAsia"/>
          <w:kern w:val="0"/>
          <w:sz w:val="22"/>
          <w:szCs w:val="22"/>
        </w:rPr>
        <w:t>本修正案自公布之日起施行。</w:t>
      </w:r>
    </w:p>
    <w:sectPr w:rsidR="00355CE8" w:rsidRPr="00355CE8" w:rsidSect="00355CE8">
      <w:headerReference w:type="default" r:id="rId8"/>
      <w:footerReference w:type="default" r:id="rId9"/>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4B" w:rsidRDefault="00845E4B" w:rsidP="00AF6335">
      <w:r>
        <w:separator/>
      </w:r>
    </w:p>
  </w:endnote>
  <w:endnote w:type="continuationSeparator" w:id="0">
    <w:p w:rsidR="00845E4B" w:rsidRDefault="00845E4B" w:rsidP="00AF6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35" w:rsidRDefault="00EA3440">
    <w:pPr>
      <w:pStyle w:val="a6"/>
    </w:pPr>
    <w:r>
      <w:pict>
        <v:shapetype id="_x0000_t202" coordsize="21600,21600" o:spt="202" path="m,l,21600r21600,l21600,xe">
          <v:stroke joinstyle="miter"/>
          <v:path gradientshapeok="t" o:connecttype="rect"/>
        </v:shapetype>
        <v:shape id="_x0000_s1026" type="#_x0000_t202" style="position:absolute;margin-left:453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AF6335" w:rsidRDefault="00B8635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A344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A3440">
                  <w:rPr>
                    <w:rFonts w:ascii="宋体" w:eastAsia="宋体" w:hAnsi="宋体" w:cs="宋体" w:hint="eastAsia"/>
                    <w:sz w:val="28"/>
                    <w:szCs w:val="28"/>
                  </w:rPr>
                  <w:fldChar w:fldCharType="separate"/>
                </w:r>
                <w:r w:rsidR="00750C83">
                  <w:rPr>
                    <w:rFonts w:ascii="宋体" w:eastAsia="宋体" w:hAnsi="宋体" w:cs="宋体"/>
                    <w:noProof/>
                    <w:sz w:val="28"/>
                    <w:szCs w:val="28"/>
                  </w:rPr>
                  <w:t>4</w:t>
                </w:r>
                <w:r w:rsidR="00EA344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4B" w:rsidRDefault="00845E4B" w:rsidP="00AF6335">
      <w:r>
        <w:separator/>
      </w:r>
    </w:p>
  </w:footnote>
  <w:footnote w:type="continuationSeparator" w:id="0">
    <w:p w:rsidR="00845E4B" w:rsidRDefault="00845E4B" w:rsidP="00AF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35" w:rsidRDefault="00AF633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1D49"/>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5302"/>
    <w:rsid w:val="001D6F2E"/>
    <w:rsid w:val="001E2657"/>
    <w:rsid w:val="001E774D"/>
    <w:rsid w:val="002070BD"/>
    <w:rsid w:val="0021593C"/>
    <w:rsid w:val="00233C4A"/>
    <w:rsid w:val="002407D9"/>
    <w:rsid w:val="00277DE5"/>
    <w:rsid w:val="00297298"/>
    <w:rsid w:val="002979E0"/>
    <w:rsid w:val="002A3EF0"/>
    <w:rsid w:val="002F7DF8"/>
    <w:rsid w:val="00304A84"/>
    <w:rsid w:val="00320296"/>
    <w:rsid w:val="00341FBF"/>
    <w:rsid w:val="00355CE8"/>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0C83"/>
    <w:rsid w:val="0079691A"/>
    <w:rsid w:val="00831E9A"/>
    <w:rsid w:val="00845E4B"/>
    <w:rsid w:val="008A5502"/>
    <w:rsid w:val="008D5D88"/>
    <w:rsid w:val="008F69CD"/>
    <w:rsid w:val="00900D1F"/>
    <w:rsid w:val="00902FF2"/>
    <w:rsid w:val="0093232D"/>
    <w:rsid w:val="009857B2"/>
    <w:rsid w:val="00996A63"/>
    <w:rsid w:val="009D7B72"/>
    <w:rsid w:val="009E6421"/>
    <w:rsid w:val="009E6A54"/>
    <w:rsid w:val="00A122B2"/>
    <w:rsid w:val="00A227B8"/>
    <w:rsid w:val="00A265F6"/>
    <w:rsid w:val="00A30678"/>
    <w:rsid w:val="00A54E5C"/>
    <w:rsid w:val="00AC1677"/>
    <w:rsid w:val="00AF3EA3"/>
    <w:rsid w:val="00AF6335"/>
    <w:rsid w:val="00B116B4"/>
    <w:rsid w:val="00B146D8"/>
    <w:rsid w:val="00B30D5E"/>
    <w:rsid w:val="00B5205C"/>
    <w:rsid w:val="00B86357"/>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A3440"/>
    <w:rsid w:val="00EE4F6D"/>
    <w:rsid w:val="00F00D39"/>
    <w:rsid w:val="00FA3C68"/>
    <w:rsid w:val="00FC68C1"/>
    <w:rsid w:val="0C4E6F56"/>
    <w:rsid w:val="0D2F2A95"/>
    <w:rsid w:val="2AFD19A3"/>
    <w:rsid w:val="3258761C"/>
    <w:rsid w:val="44BC0EEC"/>
    <w:rsid w:val="482A39F4"/>
    <w:rsid w:val="56755F92"/>
    <w:rsid w:val="5AC24E13"/>
    <w:rsid w:val="60C279E3"/>
    <w:rsid w:val="653A70E2"/>
    <w:rsid w:val="6AD11D4E"/>
    <w:rsid w:val="720829C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335"/>
    <w:pPr>
      <w:widowControl w:val="0"/>
      <w:jc w:val="both"/>
    </w:pPr>
    <w:rPr>
      <w:rFonts w:eastAsia="仿宋_GB2312"/>
      <w:kern w:val="2"/>
      <w:sz w:val="32"/>
      <w:szCs w:val="24"/>
    </w:rPr>
  </w:style>
  <w:style w:type="paragraph" w:styleId="1">
    <w:name w:val="heading 1"/>
    <w:basedOn w:val="a"/>
    <w:next w:val="a"/>
    <w:link w:val="1Char"/>
    <w:qFormat/>
    <w:rsid w:val="00AF63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F633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AF633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AF6335"/>
    <w:pPr>
      <w:shd w:val="clear" w:color="auto" w:fill="000080"/>
    </w:pPr>
  </w:style>
  <w:style w:type="paragraph" w:styleId="a4">
    <w:name w:val="Plain Text"/>
    <w:basedOn w:val="a"/>
    <w:link w:val="Char"/>
    <w:uiPriority w:val="99"/>
    <w:unhideWhenUsed/>
    <w:qFormat/>
    <w:rsid w:val="00AF6335"/>
    <w:rPr>
      <w:rFonts w:ascii="宋体" w:eastAsia="宋体" w:hAnsi="Courier New"/>
      <w:sz w:val="21"/>
      <w:szCs w:val="21"/>
    </w:rPr>
  </w:style>
  <w:style w:type="paragraph" w:styleId="a5">
    <w:name w:val="Balloon Text"/>
    <w:basedOn w:val="a"/>
    <w:semiHidden/>
    <w:qFormat/>
    <w:rsid w:val="00AF6335"/>
    <w:rPr>
      <w:sz w:val="18"/>
      <w:szCs w:val="18"/>
    </w:rPr>
  </w:style>
  <w:style w:type="paragraph" w:styleId="a6">
    <w:name w:val="footer"/>
    <w:basedOn w:val="a"/>
    <w:link w:val="Char0"/>
    <w:uiPriority w:val="99"/>
    <w:qFormat/>
    <w:rsid w:val="00AF6335"/>
    <w:pPr>
      <w:tabs>
        <w:tab w:val="center" w:pos="4153"/>
        <w:tab w:val="right" w:pos="8306"/>
      </w:tabs>
      <w:snapToGrid w:val="0"/>
      <w:jc w:val="left"/>
    </w:pPr>
    <w:rPr>
      <w:sz w:val="18"/>
      <w:szCs w:val="18"/>
    </w:rPr>
  </w:style>
  <w:style w:type="paragraph" w:styleId="a7">
    <w:name w:val="header"/>
    <w:basedOn w:val="a"/>
    <w:link w:val="Char1"/>
    <w:uiPriority w:val="99"/>
    <w:qFormat/>
    <w:rsid w:val="00AF633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F6335"/>
  </w:style>
  <w:style w:type="paragraph" w:styleId="a8">
    <w:name w:val="Subtitle"/>
    <w:basedOn w:val="a"/>
    <w:next w:val="a"/>
    <w:link w:val="Char2"/>
    <w:qFormat/>
    <w:rsid w:val="00AF633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AF6335"/>
    <w:pPr>
      <w:ind w:leftChars="200" w:left="420"/>
    </w:pPr>
  </w:style>
  <w:style w:type="paragraph" w:styleId="a9">
    <w:name w:val="Title"/>
    <w:basedOn w:val="a"/>
    <w:next w:val="a"/>
    <w:link w:val="Char3"/>
    <w:qFormat/>
    <w:rsid w:val="00AF6335"/>
    <w:pPr>
      <w:spacing w:before="240" w:after="60"/>
      <w:jc w:val="center"/>
      <w:outlineLvl w:val="0"/>
    </w:pPr>
    <w:rPr>
      <w:rFonts w:ascii="Cambria" w:eastAsia="宋体" w:hAnsi="Cambria"/>
      <w:b/>
      <w:bCs/>
      <w:szCs w:val="32"/>
    </w:rPr>
  </w:style>
  <w:style w:type="character" w:styleId="aa">
    <w:name w:val="Strong"/>
    <w:qFormat/>
    <w:rsid w:val="00AF6335"/>
    <w:rPr>
      <w:b/>
      <w:bCs/>
    </w:rPr>
  </w:style>
  <w:style w:type="character" w:styleId="ab">
    <w:name w:val="page number"/>
    <w:basedOn w:val="a0"/>
    <w:qFormat/>
    <w:rsid w:val="00AF6335"/>
  </w:style>
  <w:style w:type="character" w:styleId="ac">
    <w:name w:val="FollowedHyperlink"/>
    <w:qFormat/>
    <w:rsid w:val="00AF6335"/>
    <w:rPr>
      <w:color w:val="800080"/>
      <w:u w:val="single"/>
    </w:rPr>
  </w:style>
  <w:style w:type="character" w:styleId="ad">
    <w:name w:val="Emphasis"/>
    <w:qFormat/>
    <w:rsid w:val="00AF6335"/>
    <w:rPr>
      <w:i/>
      <w:iCs/>
    </w:rPr>
  </w:style>
  <w:style w:type="character" w:styleId="ae">
    <w:name w:val="Hyperlink"/>
    <w:uiPriority w:val="99"/>
    <w:qFormat/>
    <w:rsid w:val="00AF6335"/>
    <w:rPr>
      <w:rFonts w:ascii="ˎ̥" w:hAnsi="ˎ̥" w:hint="default"/>
      <w:color w:val="0404B3"/>
      <w:sz w:val="18"/>
      <w:szCs w:val="18"/>
      <w:u w:val="none"/>
    </w:rPr>
  </w:style>
  <w:style w:type="paragraph" w:customStyle="1" w:styleId="Style20">
    <w:name w:val="_Style 20"/>
    <w:basedOn w:val="1"/>
    <w:next w:val="a"/>
    <w:uiPriority w:val="39"/>
    <w:qFormat/>
    <w:rsid w:val="00AF633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AF633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AF6335"/>
    <w:rPr>
      <w:rFonts w:eastAsia="仿宋_GB2312"/>
      <w:kern w:val="2"/>
      <w:sz w:val="18"/>
      <w:szCs w:val="18"/>
    </w:rPr>
  </w:style>
  <w:style w:type="character" w:customStyle="1" w:styleId="Char">
    <w:name w:val="纯文本 Char"/>
    <w:link w:val="a4"/>
    <w:uiPriority w:val="99"/>
    <w:qFormat/>
    <w:rsid w:val="00AF6335"/>
    <w:rPr>
      <w:rFonts w:ascii="宋体" w:hAnsi="Courier New" w:cs="Courier New"/>
      <w:kern w:val="2"/>
      <w:sz w:val="21"/>
      <w:szCs w:val="21"/>
    </w:rPr>
  </w:style>
  <w:style w:type="character" w:customStyle="1" w:styleId="Char10">
    <w:name w:val="纯文本 Char1"/>
    <w:qFormat/>
    <w:rsid w:val="00AF6335"/>
    <w:rPr>
      <w:rFonts w:ascii="宋体" w:hAnsi="Courier New" w:cs="Courier New"/>
      <w:kern w:val="2"/>
      <w:sz w:val="21"/>
      <w:szCs w:val="21"/>
    </w:rPr>
  </w:style>
  <w:style w:type="character" w:customStyle="1" w:styleId="Char2">
    <w:name w:val="副标题 Char"/>
    <w:link w:val="a8"/>
    <w:qFormat/>
    <w:rsid w:val="00AF6335"/>
    <w:rPr>
      <w:rFonts w:ascii="Cambria" w:hAnsi="Cambria" w:cs="Times New Roman"/>
      <w:b/>
      <w:bCs/>
      <w:kern w:val="28"/>
      <w:sz w:val="32"/>
      <w:szCs w:val="32"/>
    </w:rPr>
  </w:style>
  <w:style w:type="character" w:customStyle="1" w:styleId="1Char">
    <w:name w:val="标题 1 Char"/>
    <w:link w:val="1"/>
    <w:qFormat/>
    <w:rsid w:val="00AF6335"/>
    <w:rPr>
      <w:rFonts w:eastAsia="仿宋_GB2312"/>
      <w:b/>
      <w:bCs/>
      <w:kern w:val="44"/>
      <w:sz w:val="44"/>
      <w:szCs w:val="44"/>
    </w:rPr>
  </w:style>
  <w:style w:type="character" w:customStyle="1" w:styleId="Char3">
    <w:name w:val="标题 Char"/>
    <w:link w:val="a9"/>
    <w:qFormat/>
    <w:rsid w:val="00AF6335"/>
    <w:rPr>
      <w:rFonts w:ascii="Cambria" w:hAnsi="Cambria" w:cs="Times New Roman"/>
      <w:b/>
      <w:bCs/>
      <w:kern w:val="2"/>
      <w:sz w:val="32"/>
      <w:szCs w:val="32"/>
    </w:rPr>
  </w:style>
  <w:style w:type="character" w:customStyle="1" w:styleId="11Char">
    <w:name w:val="1.1 Char"/>
    <w:link w:val="11"/>
    <w:qFormat/>
    <w:rsid w:val="00AF6335"/>
    <w:rPr>
      <w:rFonts w:ascii="Calibri" w:hAnsi="Calibri"/>
      <w:b/>
      <w:bCs/>
      <w:kern w:val="2"/>
      <w:sz w:val="30"/>
      <w:szCs w:val="32"/>
    </w:rPr>
  </w:style>
  <w:style w:type="character" w:customStyle="1" w:styleId="3Char">
    <w:name w:val="标题 3 Char"/>
    <w:link w:val="3"/>
    <w:semiHidden/>
    <w:qFormat/>
    <w:rsid w:val="00AF6335"/>
    <w:rPr>
      <w:rFonts w:eastAsia="仿宋_GB2312"/>
      <w:b/>
      <w:bCs/>
      <w:kern w:val="2"/>
      <w:sz w:val="32"/>
      <w:szCs w:val="32"/>
    </w:rPr>
  </w:style>
  <w:style w:type="character" w:customStyle="1" w:styleId="2Char">
    <w:name w:val="标题 2 Char"/>
    <w:link w:val="2"/>
    <w:uiPriority w:val="9"/>
    <w:qFormat/>
    <w:rsid w:val="00AF6335"/>
    <w:rPr>
      <w:rFonts w:ascii="Cambria" w:hAnsi="Cambria"/>
      <w:b/>
      <w:bCs/>
      <w:kern w:val="2"/>
      <w:sz w:val="32"/>
      <w:szCs w:val="32"/>
    </w:rPr>
  </w:style>
  <w:style w:type="character" w:customStyle="1" w:styleId="Char0">
    <w:name w:val="页脚 Char"/>
    <w:link w:val="a6"/>
    <w:uiPriority w:val="99"/>
    <w:qFormat/>
    <w:rsid w:val="00AF633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1258</Words>
  <Characters>7173</Characters>
  <Application>Microsoft Office Word</Application>
  <DocSecurity>0</DocSecurity>
  <Lines>59</Lines>
  <Paragraphs>16</Paragraphs>
  <ScaleCrop>false</ScaleCrop>
  <Company>Lenovo</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2024-12-26T06:45:00Z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