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bCs/>
          <w:color w:val="7B0C00"/>
          <w:spacing w:val="8"/>
          <w:kern w:val="0"/>
          <w:sz w:val="20"/>
          <w:szCs w:val="20"/>
        </w:rPr>
        <w:t>裁判要旨：</w:t>
      </w:r>
      <w:r w:rsidRPr="0032441D">
        <w:rPr>
          <w:rFonts w:asciiTheme="minorEastAsia" w:hAnsiTheme="minorEastAsia" w:cs="宋体" w:hint="eastAsia"/>
          <w:color w:val="007AAA"/>
          <w:spacing w:val="8"/>
          <w:kern w:val="0"/>
          <w:sz w:val="20"/>
          <w:szCs w:val="20"/>
        </w:rPr>
        <w:t>逾期还款的违约责任应从期满次日起算，合同约定的逾期还款罚息、违约金，不能高于我国相关司法解释对于民间借贷逾期利息、违约金和其他费用之和不能超过合同成立时一年</w:t>
      </w:r>
      <w:proofErr w:type="gramStart"/>
      <w:r w:rsidRPr="0032441D">
        <w:rPr>
          <w:rFonts w:asciiTheme="minorEastAsia" w:hAnsiTheme="minorEastAsia" w:cs="宋体" w:hint="eastAsia"/>
          <w:color w:val="007AAA"/>
          <w:spacing w:val="8"/>
          <w:kern w:val="0"/>
          <w:sz w:val="20"/>
          <w:szCs w:val="20"/>
        </w:rPr>
        <w:t>期贷款市场</w:t>
      </w:r>
      <w:proofErr w:type="gramEnd"/>
      <w:r w:rsidRPr="0032441D">
        <w:rPr>
          <w:rFonts w:asciiTheme="minorEastAsia" w:hAnsiTheme="minorEastAsia" w:cs="宋体" w:hint="eastAsia"/>
          <w:color w:val="007AAA"/>
          <w:spacing w:val="8"/>
          <w:kern w:val="0"/>
          <w:sz w:val="20"/>
          <w:szCs w:val="20"/>
        </w:rPr>
        <w:t>报价利率四倍的规定。</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bCs/>
          <w:color w:val="7B0C00"/>
          <w:spacing w:val="8"/>
          <w:kern w:val="0"/>
          <w:sz w:val="20"/>
          <w:szCs w:val="20"/>
        </w:rPr>
        <w:t>一、相关规定</w:t>
      </w:r>
    </w:p>
    <w:p w:rsidR="00724D47" w:rsidRPr="0032441D" w:rsidRDefault="00724D47" w:rsidP="0032441D">
      <w:pPr>
        <w:widowControl/>
        <w:shd w:val="clear" w:color="auto" w:fill="FFFFFF"/>
        <w:spacing w:line="240" w:lineRule="exact"/>
        <w:ind w:firstLine="480"/>
        <w:outlineLvl w:val="0"/>
        <w:rPr>
          <w:rFonts w:asciiTheme="minorEastAsia" w:hAnsiTheme="minorEastAsia" w:cs="宋体"/>
          <w:color w:val="222222"/>
          <w:spacing w:val="8"/>
          <w:kern w:val="36"/>
          <w:sz w:val="20"/>
          <w:szCs w:val="20"/>
        </w:rPr>
      </w:pPr>
      <w:r w:rsidRPr="0032441D">
        <w:rPr>
          <w:rFonts w:asciiTheme="minorEastAsia" w:hAnsiTheme="minorEastAsia" w:cs="宋体" w:hint="eastAsia"/>
          <w:color w:val="222222"/>
          <w:spacing w:val="8"/>
          <w:kern w:val="36"/>
          <w:sz w:val="20"/>
          <w:szCs w:val="20"/>
        </w:rPr>
        <w:t>（一）中华人民共和国民法典</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color w:val="222222"/>
          <w:spacing w:val="8"/>
          <w:kern w:val="0"/>
          <w:sz w:val="20"/>
          <w:szCs w:val="20"/>
        </w:rPr>
        <w:t>第六百六十七条</w:t>
      </w:r>
      <w:r w:rsidR="0032441D">
        <w:rPr>
          <w:rFonts w:asciiTheme="minorEastAsia" w:hAnsiTheme="minorEastAsia" w:cs="宋体" w:hint="eastAsia"/>
          <w:color w:val="222222"/>
          <w:spacing w:val="8"/>
          <w:kern w:val="0"/>
          <w:sz w:val="20"/>
          <w:szCs w:val="20"/>
        </w:rPr>
        <w:t> </w:t>
      </w:r>
      <w:r w:rsidRPr="0032441D">
        <w:rPr>
          <w:rFonts w:asciiTheme="minorEastAsia" w:hAnsiTheme="minorEastAsia" w:cs="宋体" w:hint="eastAsia"/>
          <w:color w:val="222222"/>
          <w:spacing w:val="8"/>
          <w:kern w:val="0"/>
          <w:sz w:val="20"/>
          <w:szCs w:val="20"/>
        </w:rPr>
        <w:t>借款合同是借款人向贷款人借款，到期返还借款并支付利息的合同。</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color w:val="222222"/>
          <w:spacing w:val="8"/>
          <w:kern w:val="0"/>
          <w:sz w:val="20"/>
          <w:szCs w:val="20"/>
        </w:rPr>
        <w:t>第六百七十六条</w:t>
      </w:r>
      <w:r w:rsidR="0032441D">
        <w:rPr>
          <w:rFonts w:asciiTheme="minorEastAsia" w:hAnsiTheme="minorEastAsia" w:cs="宋体" w:hint="eastAsia"/>
          <w:color w:val="222222"/>
          <w:spacing w:val="8"/>
          <w:kern w:val="0"/>
          <w:sz w:val="20"/>
          <w:szCs w:val="20"/>
        </w:rPr>
        <w:t> </w:t>
      </w:r>
      <w:r w:rsidRPr="0032441D">
        <w:rPr>
          <w:rFonts w:asciiTheme="minorEastAsia" w:hAnsiTheme="minorEastAsia" w:cs="宋体" w:hint="eastAsia"/>
          <w:color w:val="222222"/>
          <w:spacing w:val="8"/>
          <w:kern w:val="0"/>
          <w:sz w:val="20"/>
          <w:szCs w:val="20"/>
        </w:rPr>
        <w:t>借款人未按照约定的期限返还借款的，应当按照约定或者国家有关规定支付逾期利息。</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bCs/>
          <w:color w:val="021EAA"/>
          <w:spacing w:val="8"/>
          <w:kern w:val="0"/>
          <w:sz w:val="20"/>
          <w:szCs w:val="20"/>
        </w:rPr>
        <w:t>（二）最高人民法院关于审理民间借贷案件适用法律若干问题的规定（2020第二次修正）</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第二十八条 借贷双方对逾期利率有约定的，从其约定，但是以不超过合同成立时一年</w:t>
      </w:r>
      <w:proofErr w:type="gramStart"/>
      <w:r w:rsidRPr="0032441D">
        <w:rPr>
          <w:rFonts w:asciiTheme="minorEastAsia" w:hAnsiTheme="minorEastAsia" w:cs="宋体" w:hint="eastAsia"/>
          <w:color w:val="222222"/>
          <w:spacing w:val="8"/>
          <w:kern w:val="0"/>
          <w:sz w:val="20"/>
          <w:szCs w:val="20"/>
        </w:rPr>
        <w:t>期贷款市场</w:t>
      </w:r>
      <w:proofErr w:type="gramEnd"/>
      <w:r w:rsidRPr="0032441D">
        <w:rPr>
          <w:rFonts w:asciiTheme="minorEastAsia" w:hAnsiTheme="minorEastAsia" w:cs="宋体" w:hint="eastAsia"/>
          <w:color w:val="222222"/>
          <w:spacing w:val="8"/>
          <w:kern w:val="0"/>
          <w:sz w:val="20"/>
          <w:szCs w:val="20"/>
        </w:rPr>
        <w:t>报价利率四倍为限。</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未约定逾期利率或者约定不明的，人民法院可以区分不同情况处理：</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（一）既未约定借期内利率，也未约定逾期利率，出借人主张借款人自逾期还款之日起参照当时一年</w:t>
      </w:r>
      <w:proofErr w:type="gramStart"/>
      <w:r w:rsidRPr="0032441D">
        <w:rPr>
          <w:rFonts w:asciiTheme="minorEastAsia" w:hAnsiTheme="minorEastAsia" w:cs="宋体" w:hint="eastAsia"/>
          <w:color w:val="222222"/>
          <w:spacing w:val="8"/>
          <w:kern w:val="0"/>
          <w:sz w:val="20"/>
          <w:szCs w:val="20"/>
        </w:rPr>
        <w:t>期贷款市场</w:t>
      </w:r>
      <w:proofErr w:type="gramEnd"/>
      <w:r w:rsidRPr="0032441D">
        <w:rPr>
          <w:rFonts w:asciiTheme="minorEastAsia" w:hAnsiTheme="minorEastAsia" w:cs="宋体" w:hint="eastAsia"/>
          <w:color w:val="222222"/>
          <w:spacing w:val="8"/>
          <w:kern w:val="0"/>
          <w:sz w:val="20"/>
          <w:szCs w:val="20"/>
        </w:rPr>
        <w:t>报价利率标准计算的利息承担逾期还款违约责任的，人民法院应</w:t>
      </w:r>
      <w:proofErr w:type="gramStart"/>
      <w:r w:rsidRPr="0032441D">
        <w:rPr>
          <w:rFonts w:asciiTheme="minorEastAsia" w:hAnsiTheme="minorEastAsia" w:cs="宋体" w:hint="eastAsia"/>
          <w:color w:val="222222"/>
          <w:spacing w:val="8"/>
          <w:kern w:val="0"/>
          <w:sz w:val="20"/>
          <w:szCs w:val="20"/>
        </w:rPr>
        <w:t>予支</w:t>
      </w:r>
      <w:proofErr w:type="gramEnd"/>
      <w:r w:rsidRPr="0032441D">
        <w:rPr>
          <w:rFonts w:asciiTheme="minorEastAsia" w:hAnsiTheme="minorEastAsia" w:cs="宋体" w:hint="eastAsia"/>
          <w:color w:val="222222"/>
          <w:spacing w:val="8"/>
          <w:kern w:val="0"/>
          <w:sz w:val="20"/>
          <w:szCs w:val="20"/>
        </w:rPr>
        <w:t>持；</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（二）约定了借期内利率但是未约定逾期利率，出借人主张借款人自逾期还款之日起按照借期内利率支付资金占用期间利息的，人民法院应</w:t>
      </w:r>
      <w:proofErr w:type="gramStart"/>
      <w:r w:rsidRPr="0032441D">
        <w:rPr>
          <w:rFonts w:asciiTheme="minorEastAsia" w:hAnsiTheme="minorEastAsia" w:cs="宋体" w:hint="eastAsia"/>
          <w:color w:val="222222"/>
          <w:spacing w:val="8"/>
          <w:kern w:val="0"/>
          <w:sz w:val="20"/>
          <w:szCs w:val="20"/>
        </w:rPr>
        <w:t>予支</w:t>
      </w:r>
      <w:proofErr w:type="gramEnd"/>
      <w:r w:rsidRPr="0032441D">
        <w:rPr>
          <w:rFonts w:asciiTheme="minorEastAsia" w:hAnsiTheme="minorEastAsia" w:cs="宋体" w:hint="eastAsia"/>
          <w:color w:val="222222"/>
          <w:spacing w:val="8"/>
          <w:kern w:val="0"/>
          <w:sz w:val="20"/>
          <w:szCs w:val="20"/>
        </w:rPr>
        <w:t>持。</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第二十九条 出借人与借款人既约定了逾期利率，又约定了违约金或者其他费用，出借人可以选择主张逾期利息、违约金或者其他费用，也可以一并主张，但是总计超过合同成立时一年</w:t>
      </w:r>
      <w:proofErr w:type="gramStart"/>
      <w:r w:rsidRPr="0032441D">
        <w:rPr>
          <w:rFonts w:asciiTheme="minorEastAsia" w:hAnsiTheme="minorEastAsia" w:cs="宋体" w:hint="eastAsia"/>
          <w:color w:val="222222"/>
          <w:spacing w:val="8"/>
          <w:kern w:val="0"/>
          <w:sz w:val="20"/>
          <w:szCs w:val="20"/>
        </w:rPr>
        <w:t>期贷款市场</w:t>
      </w:r>
      <w:proofErr w:type="gramEnd"/>
      <w:r w:rsidRPr="0032441D">
        <w:rPr>
          <w:rFonts w:asciiTheme="minorEastAsia" w:hAnsiTheme="minorEastAsia" w:cs="宋体" w:hint="eastAsia"/>
          <w:color w:val="222222"/>
          <w:spacing w:val="8"/>
          <w:kern w:val="0"/>
          <w:sz w:val="20"/>
          <w:szCs w:val="20"/>
        </w:rPr>
        <w:t>报价利率四倍的部分，人民法院不予支持。</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bCs/>
          <w:color w:val="7B0C00"/>
          <w:spacing w:val="8"/>
          <w:kern w:val="0"/>
          <w:sz w:val="20"/>
          <w:szCs w:val="20"/>
        </w:rPr>
        <w:t>二、相关案例</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021EAA"/>
          <w:spacing w:val="8"/>
          <w:kern w:val="0"/>
          <w:sz w:val="20"/>
          <w:szCs w:val="20"/>
        </w:rPr>
        <w:t>(</w:t>
      </w:r>
      <w:proofErr w:type="gramStart"/>
      <w:r w:rsidRPr="0032441D">
        <w:rPr>
          <w:rFonts w:asciiTheme="minorEastAsia" w:hAnsiTheme="minorEastAsia" w:cs="宋体" w:hint="eastAsia"/>
          <w:color w:val="021EAA"/>
          <w:spacing w:val="8"/>
          <w:kern w:val="0"/>
          <w:sz w:val="20"/>
          <w:szCs w:val="20"/>
        </w:rPr>
        <w:t>一</w:t>
      </w:r>
      <w:proofErr w:type="gramEnd"/>
      <w:r w:rsidRPr="0032441D">
        <w:rPr>
          <w:rFonts w:asciiTheme="minorEastAsia" w:hAnsiTheme="minorEastAsia" w:cs="宋体" w:hint="eastAsia"/>
          <w:color w:val="021EAA"/>
          <w:spacing w:val="8"/>
          <w:kern w:val="0"/>
          <w:sz w:val="20"/>
          <w:szCs w:val="20"/>
        </w:rPr>
        <w:t>)刘怡良与王纪涛民间借贷纠纷 (2017)沪****民初83653号</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本院认为，...根据借款合同的约定，借期6个月，故该合同应于2017年5月21日期满。根据该合同的约定，借款期内利息共计4,250.40元，被告现仅付息3,520元，又未在合同期满后向原告全额归还借款本金并</w:t>
      </w:r>
      <w:proofErr w:type="gramStart"/>
      <w:r w:rsidRPr="0032441D">
        <w:rPr>
          <w:rFonts w:asciiTheme="minorEastAsia" w:hAnsiTheme="minorEastAsia" w:cs="宋体" w:hint="eastAsia"/>
          <w:color w:val="222222"/>
          <w:spacing w:val="8"/>
          <w:kern w:val="0"/>
          <w:sz w:val="20"/>
          <w:szCs w:val="20"/>
        </w:rPr>
        <w:t>付清余欠利息</w:t>
      </w:r>
      <w:proofErr w:type="gramEnd"/>
      <w:r w:rsidRPr="0032441D">
        <w:rPr>
          <w:rFonts w:asciiTheme="minorEastAsia" w:hAnsiTheme="minorEastAsia" w:cs="宋体" w:hint="eastAsia"/>
          <w:color w:val="222222"/>
          <w:spacing w:val="8"/>
          <w:kern w:val="0"/>
          <w:sz w:val="20"/>
          <w:szCs w:val="20"/>
        </w:rPr>
        <w:t>，显已违约，故原告诉求被告归还借款本金77,000元并支付借款期</w:t>
      </w:r>
      <w:proofErr w:type="gramStart"/>
      <w:r w:rsidRPr="0032441D">
        <w:rPr>
          <w:rFonts w:asciiTheme="minorEastAsia" w:hAnsiTheme="minorEastAsia" w:cs="宋体" w:hint="eastAsia"/>
          <w:color w:val="222222"/>
          <w:spacing w:val="8"/>
          <w:kern w:val="0"/>
          <w:sz w:val="20"/>
          <w:szCs w:val="20"/>
        </w:rPr>
        <w:t>内余欠利息</w:t>
      </w:r>
      <w:proofErr w:type="gramEnd"/>
      <w:r w:rsidRPr="0032441D">
        <w:rPr>
          <w:rFonts w:asciiTheme="minorEastAsia" w:hAnsiTheme="minorEastAsia" w:cs="宋体" w:hint="eastAsia"/>
          <w:color w:val="222222"/>
          <w:spacing w:val="8"/>
          <w:kern w:val="0"/>
          <w:sz w:val="20"/>
          <w:szCs w:val="20"/>
        </w:rPr>
        <w:t>730.40元，合法有据，本院可</w:t>
      </w:r>
      <w:proofErr w:type="gramStart"/>
      <w:r w:rsidRPr="0032441D">
        <w:rPr>
          <w:rFonts w:asciiTheme="minorEastAsia" w:hAnsiTheme="minorEastAsia" w:cs="宋体" w:hint="eastAsia"/>
          <w:color w:val="222222"/>
          <w:spacing w:val="8"/>
          <w:kern w:val="0"/>
          <w:sz w:val="20"/>
          <w:szCs w:val="20"/>
        </w:rPr>
        <w:t>予支</w:t>
      </w:r>
      <w:proofErr w:type="gramEnd"/>
      <w:r w:rsidRPr="0032441D">
        <w:rPr>
          <w:rFonts w:asciiTheme="minorEastAsia" w:hAnsiTheme="minorEastAsia" w:cs="宋体" w:hint="eastAsia"/>
          <w:color w:val="222222"/>
          <w:spacing w:val="8"/>
          <w:kern w:val="0"/>
          <w:sz w:val="20"/>
          <w:szCs w:val="20"/>
        </w:rPr>
        <w:t>持。关于逾期利息，涉案借款合同约定被告逾期归还本息应按未还本金的1%/天收取逾期违约金，已超过我国相关司法解释对于民间借贷逾期利息不超过年利率24%的标准，现原告自行调整为按月利率2%计算，于法不悖，本院予以照准。</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021EAA"/>
          <w:spacing w:val="8"/>
          <w:kern w:val="0"/>
          <w:sz w:val="20"/>
          <w:szCs w:val="20"/>
        </w:rPr>
        <w:t>(二)侯新敏、张洪基民间借贷纠纷 (2021)豫****民初465号</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本院认为, ...关于本案的借款利息，因原、被告借款时未书面约定利息，虽然原告认可二被告实际支付利息至2015年10月10日，但在法庭调查时，原、被告对利息的约定和支付标准陈述均不一致。且被告侯新敏抗辩，2015年4月10日借据中的156000元系补偿利息的数额，但不能说明计算利息的标准和期限，原、被告均应承担举证不能的法律后果，视为未约定利息。故原告要求二被告按月息1分计算自2015年10月11日起至付清之日的利息并无依据，本院不予支持。但应按《最高人民法院关于审理民间借贷案件适用法律若干问题的规定》中有关民间借贷逾期利息规定，按照起诉时一年</w:t>
      </w:r>
      <w:proofErr w:type="gramStart"/>
      <w:r w:rsidRPr="0032441D">
        <w:rPr>
          <w:rFonts w:asciiTheme="minorEastAsia" w:hAnsiTheme="minorEastAsia" w:cs="宋体" w:hint="eastAsia"/>
          <w:color w:val="222222"/>
          <w:spacing w:val="8"/>
          <w:kern w:val="0"/>
          <w:sz w:val="20"/>
          <w:szCs w:val="20"/>
        </w:rPr>
        <w:t>期贷款市场</w:t>
      </w:r>
      <w:proofErr w:type="gramEnd"/>
      <w:r w:rsidRPr="0032441D">
        <w:rPr>
          <w:rFonts w:asciiTheme="minorEastAsia" w:hAnsiTheme="minorEastAsia" w:cs="宋体" w:hint="eastAsia"/>
          <w:color w:val="222222"/>
          <w:spacing w:val="8"/>
          <w:kern w:val="0"/>
          <w:sz w:val="20"/>
          <w:szCs w:val="20"/>
        </w:rPr>
        <w:t>报价利率确定受保护的利率上限即年利率3.85%予以计算，自起诉之日(2021年2月1日)起算至判决确定还款之日止。</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021EAA"/>
          <w:spacing w:val="8"/>
          <w:kern w:val="0"/>
          <w:sz w:val="20"/>
          <w:szCs w:val="20"/>
        </w:rPr>
        <w:t>(三)</w:t>
      </w:r>
      <w:proofErr w:type="gramStart"/>
      <w:r w:rsidRPr="0032441D">
        <w:rPr>
          <w:rFonts w:asciiTheme="minorEastAsia" w:hAnsiTheme="minorEastAsia" w:cs="宋体" w:hint="eastAsia"/>
          <w:color w:val="021EAA"/>
          <w:spacing w:val="8"/>
          <w:kern w:val="0"/>
          <w:sz w:val="20"/>
          <w:szCs w:val="20"/>
        </w:rPr>
        <w:t>崔</w:t>
      </w:r>
      <w:proofErr w:type="gramEnd"/>
      <w:r w:rsidRPr="0032441D">
        <w:rPr>
          <w:rFonts w:asciiTheme="minorEastAsia" w:hAnsiTheme="minorEastAsia" w:cs="宋体" w:hint="eastAsia"/>
          <w:color w:val="021EAA"/>
          <w:spacing w:val="8"/>
          <w:kern w:val="0"/>
          <w:sz w:val="20"/>
          <w:szCs w:val="20"/>
        </w:rPr>
        <w:t>建军与季恩民间借贷纠纷 (2019)沪****民初2361号</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本院认为，….涉案合同约定，还款期限届满，被告未能偿还借款本息，应另行向原告每日支付全部借款本金万分之五的违约金;被告晚于本合同约定的还款日还款，除如数偿还当期应还款外，须按借款本金的0.7%计算支付违约金，并按实际逾期天数和借款本金的0.06%计算支付每日的逾期还款罚息。原告诉求被告从2017年12月25日起分别按每月0.9%的标准支付直到清偿日的利息、按每日万分之五的标准支付直到清偿日的迟延还款违约金，实系主张被告承担逾期还款的违约责任。鉴于涉案合同至2018年2月23日期满，故逾期还款的违约责任也应从期满次日即2018年2月24日起算，因该合同同时约定了逾期还款罚息、违约金，且两者之和已高于我国相关司法解释对于民间借贷逾期利息、违约金和其他费用之和不超过年利率24%的限制标准，故本院确定被告应给付原告借款本金310万元的逾期罚息、违约金，期限自2018年2月24日起至实际清偿之日止，按年利率24%计算。</w:t>
      </w:r>
    </w:p>
    <w:p w:rsidR="00724D47" w:rsidRPr="0032441D" w:rsidRDefault="00724D47" w:rsidP="0032441D">
      <w:pPr>
        <w:widowControl/>
        <w:shd w:val="clear" w:color="auto" w:fill="FFFFFF"/>
        <w:spacing w:line="240" w:lineRule="exact"/>
        <w:rPr>
          <w:rFonts w:asciiTheme="minorEastAsia" w:hAnsiTheme="minorEastAsia" w:cs="宋体"/>
          <w:color w:val="222222"/>
          <w:spacing w:val="8"/>
          <w:kern w:val="0"/>
          <w:sz w:val="20"/>
          <w:szCs w:val="20"/>
        </w:rPr>
      </w:pP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b/>
          <w:bCs/>
          <w:color w:val="7B0C00"/>
          <w:spacing w:val="8"/>
          <w:kern w:val="0"/>
          <w:sz w:val="20"/>
          <w:szCs w:val="20"/>
        </w:rPr>
        <w:t>三、总结</w:t>
      </w:r>
    </w:p>
    <w:p w:rsidR="00724D47" w:rsidRPr="0032441D" w:rsidRDefault="00724D47" w:rsidP="0032441D">
      <w:pPr>
        <w:widowControl/>
        <w:shd w:val="clear" w:color="auto" w:fill="FFFFFF"/>
        <w:spacing w:line="240" w:lineRule="exact"/>
        <w:ind w:firstLine="480"/>
        <w:rPr>
          <w:rFonts w:asciiTheme="minorEastAsia" w:hAnsiTheme="minorEastAsia" w:cs="宋体"/>
          <w:color w:val="222222"/>
          <w:spacing w:val="8"/>
          <w:kern w:val="0"/>
          <w:sz w:val="20"/>
          <w:szCs w:val="20"/>
        </w:rPr>
      </w:pPr>
      <w:r w:rsidRPr="0032441D">
        <w:rPr>
          <w:rFonts w:asciiTheme="minorEastAsia" w:hAnsiTheme="minorEastAsia" w:cs="宋体" w:hint="eastAsia"/>
          <w:color w:val="222222"/>
          <w:spacing w:val="8"/>
          <w:kern w:val="0"/>
          <w:sz w:val="20"/>
          <w:szCs w:val="20"/>
        </w:rPr>
        <w:t>企业、个人等由于资金周转的问题，逾期还款现象时有发生，从而产生不少借贷纠纷。逾期利息的计算方式和标准，《民法典》及相关司法解释都做出了相应规定，但是计算时的起止时间，实务中还存在争议。例如，逾期利息的起算时间是从合同期限届满的次日还是从起诉之日开始计算？截至时间是实际清偿之</w:t>
      </w:r>
      <w:proofErr w:type="gramStart"/>
      <w:r w:rsidRPr="0032441D">
        <w:rPr>
          <w:rFonts w:asciiTheme="minorEastAsia" w:hAnsiTheme="minorEastAsia" w:cs="宋体" w:hint="eastAsia"/>
          <w:color w:val="222222"/>
          <w:spacing w:val="8"/>
          <w:kern w:val="0"/>
          <w:sz w:val="20"/>
          <w:szCs w:val="20"/>
        </w:rPr>
        <w:t>日还是</w:t>
      </w:r>
      <w:proofErr w:type="gramEnd"/>
      <w:r w:rsidRPr="0032441D">
        <w:rPr>
          <w:rFonts w:asciiTheme="minorEastAsia" w:hAnsiTheme="minorEastAsia" w:cs="宋体" w:hint="eastAsia"/>
          <w:color w:val="222222"/>
          <w:spacing w:val="8"/>
          <w:kern w:val="0"/>
          <w:sz w:val="20"/>
          <w:szCs w:val="20"/>
        </w:rPr>
        <w:t>判决确定的还款之日？建议在处理该类型纠纷时，分不同的期间进行计算，只有这样才能做</w:t>
      </w:r>
      <w:proofErr w:type="gramStart"/>
      <w:r w:rsidRPr="0032441D">
        <w:rPr>
          <w:rFonts w:asciiTheme="minorEastAsia" w:hAnsiTheme="minorEastAsia" w:cs="宋体" w:hint="eastAsia"/>
          <w:color w:val="222222"/>
          <w:spacing w:val="8"/>
          <w:kern w:val="0"/>
          <w:sz w:val="20"/>
          <w:szCs w:val="20"/>
        </w:rPr>
        <w:t>到案结事了</w:t>
      </w:r>
      <w:proofErr w:type="gramEnd"/>
      <w:r w:rsidRPr="0032441D">
        <w:rPr>
          <w:rFonts w:asciiTheme="minorEastAsia" w:hAnsiTheme="minorEastAsia" w:cs="宋体" w:hint="eastAsia"/>
          <w:color w:val="222222"/>
          <w:spacing w:val="8"/>
          <w:kern w:val="0"/>
          <w:sz w:val="20"/>
          <w:szCs w:val="20"/>
        </w:rPr>
        <w:t>。</w:t>
      </w:r>
    </w:p>
    <w:p w:rsidR="0080690D" w:rsidRDefault="0080690D" w:rsidP="0032441D">
      <w:pPr>
        <w:spacing w:line="240" w:lineRule="exact"/>
        <w:rPr>
          <w:rFonts w:asciiTheme="minorEastAsia" w:hAnsiTheme="minorEastAsia"/>
          <w:sz w:val="20"/>
          <w:szCs w:val="20"/>
        </w:rPr>
      </w:pPr>
    </w:p>
    <w:sectPr w:rsidR="0080690D" w:rsidSect="0032441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1D" w:rsidRDefault="0032441D" w:rsidP="0032441D">
      <w:r>
        <w:separator/>
      </w:r>
    </w:p>
  </w:endnote>
  <w:endnote w:type="continuationSeparator" w:id="0">
    <w:p w:rsidR="0032441D" w:rsidRDefault="0032441D" w:rsidP="00324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1D" w:rsidRDefault="0032441D" w:rsidP="0032441D">
      <w:r>
        <w:separator/>
      </w:r>
    </w:p>
  </w:footnote>
  <w:footnote w:type="continuationSeparator" w:id="0">
    <w:p w:rsidR="0032441D" w:rsidRDefault="0032441D" w:rsidP="00324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D47"/>
    <w:rsid w:val="0032441D"/>
    <w:rsid w:val="003F0037"/>
    <w:rsid w:val="004A0329"/>
    <w:rsid w:val="00652ACD"/>
    <w:rsid w:val="00724D47"/>
    <w:rsid w:val="0080690D"/>
    <w:rsid w:val="009E1B19"/>
    <w:rsid w:val="00BC7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CD"/>
    <w:pPr>
      <w:widowControl w:val="0"/>
      <w:jc w:val="both"/>
    </w:pPr>
  </w:style>
  <w:style w:type="paragraph" w:styleId="1">
    <w:name w:val="heading 1"/>
    <w:basedOn w:val="a"/>
    <w:link w:val="1Char"/>
    <w:uiPriority w:val="9"/>
    <w:qFormat/>
    <w:rsid w:val="00724D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4D47"/>
    <w:rPr>
      <w:rFonts w:ascii="宋体" w:eastAsia="宋体" w:hAnsi="宋体" w:cs="宋体"/>
      <w:b/>
      <w:bCs/>
      <w:kern w:val="36"/>
      <w:sz w:val="48"/>
      <w:szCs w:val="48"/>
    </w:rPr>
  </w:style>
  <w:style w:type="paragraph" w:styleId="a3">
    <w:name w:val="Normal (Web)"/>
    <w:basedOn w:val="a"/>
    <w:uiPriority w:val="99"/>
    <w:semiHidden/>
    <w:unhideWhenUsed/>
    <w:rsid w:val="00724D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4D47"/>
    <w:rPr>
      <w:b/>
      <w:bCs/>
    </w:rPr>
  </w:style>
  <w:style w:type="paragraph" w:styleId="a5">
    <w:name w:val="header"/>
    <w:basedOn w:val="a"/>
    <w:link w:val="Char"/>
    <w:uiPriority w:val="99"/>
    <w:semiHidden/>
    <w:unhideWhenUsed/>
    <w:rsid w:val="00324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2441D"/>
    <w:rPr>
      <w:sz w:val="18"/>
      <w:szCs w:val="18"/>
    </w:rPr>
  </w:style>
  <w:style w:type="paragraph" w:styleId="a6">
    <w:name w:val="footer"/>
    <w:basedOn w:val="a"/>
    <w:link w:val="Char0"/>
    <w:uiPriority w:val="99"/>
    <w:semiHidden/>
    <w:unhideWhenUsed/>
    <w:rsid w:val="0032441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2441D"/>
    <w:rPr>
      <w:sz w:val="18"/>
      <w:szCs w:val="18"/>
    </w:rPr>
  </w:style>
</w:styles>
</file>

<file path=word/webSettings.xml><?xml version="1.0" encoding="utf-8"?>
<w:webSettings xmlns:r="http://schemas.openxmlformats.org/officeDocument/2006/relationships" xmlns:w="http://schemas.openxmlformats.org/wordprocessingml/2006/main">
  <w:divs>
    <w:div w:id="5675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4</cp:revision>
  <dcterms:created xsi:type="dcterms:W3CDTF">2023-03-04T03:05:00Z</dcterms:created>
  <dcterms:modified xsi:type="dcterms:W3CDTF">2023-03-13T16:21:00Z</dcterms:modified>
</cp:coreProperties>
</file>