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30" w:rsidRPr="00F20E30" w:rsidRDefault="00F20E30" w:rsidP="00F20E30">
      <w:pPr>
        <w:widowControl/>
        <w:shd w:val="clear" w:color="auto" w:fill="FFFFFF"/>
        <w:spacing w:line="800" w:lineRule="exact"/>
        <w:jc w:val="center"/>
        <w:rPr>
          <w:rFonts w:ascii="微软雅黑" w:eastAsia="微软雅黑" w:hAnsi="微软雅黑" w:cs="Segoe UI"/>
          <w:kern w:val="0"/>
          <w:sz w:val="56"/>
          <w:szCs w:val="56"/>
        </w:rPr>
      </w:pPr>
      <w:r w:rsidRPr="00F20E30">
        <w:rPr>
          <w:rFonts w:ascii="微软雅黑" w:eastAsia="微软雅黑" w:hAnsi="微软雅黑" w:cs="Segoe UI" w:hint="eastAsia"/>
          <w:kern w:val="0"/>
          <w:sz w:val="56"/>
          <w:szCs w:val="56"/>
        </w:rPr>
        <w:t>情况说明</w:t>
      </w:r>
    </w:p>
    <w:p w:rsidR="00F20E30" w:rsidRDefault="00F20E30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b/>
          <w:kern w:val="0"/>
          <w:sz w:val="32"/>
          <w:szCs w:val="32"/>
        </w:rPr>
      </w:pPr>
    </w:p>
    <w:p w:rsidR="00DE5DBE" w:rsidRDefault="00DE5DBE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b/>
          <w:kern w:val="0"/>
          <w:sz w:val="28"/>
          <w:szCs w:val="28"/>
        </w:rPr>
      </w:pPr>
      <w:r>
        <w:rPr>
          <w:rFonts w:ascii="微软雅黑" w:eastAsia="微软雅黑" w:hAnsi="微软雅黑" w:cs="Segoe UI"/>
          <w:b/>
          <w:kern w:val="0"/>
          <w:sz w:val="32"/>
          <w:szCs w:val="32"/>
        </w:rPr>
        <w:t>【</w:t>
      </w:r>
      <w:r w:rsidR="00FE3F59">
        <w:rPr>
          <w:rFonts w:ascii="微软雅黑" w:eastAsia="微软雅黑" w:hAnsi="微软雅黑" w:cs="Segoe UI" w:hint="eastAsia"/>
          <w:b/>
          <w:kern w:val="0"/>
          <w:sz w:val="32"/>
          <w:szCs w:val="32"/>
        </w:rPr>
        <w:t xml:space="preserve"> 特别提</w:t>
      </w:r>
      <w:r w:rsidR="002E6AF2">
        <w:rPr>
          <w:rFonts w:ascii="微软雅黑" w:eastAsia="微软雅黑" w:hAnsi="微软雅黑" w:cs="Segoe UI" w:hint="eastAsia"/>
          <w:b/>
          <w:kern w:val="0"/>
          <w:sz w:val="32"/>
          <w:szCs w:val="32"/>
        </w:rPr>
        <w:t>示</w:t>
      </w:r>
      <w:r w:rsidR="00FE3F59">
        <w:rPr>
          <w:rFonts w:ascii="微软雅黑" w:eastAsia="微软雅黑" w:hAnsi="微软雅黑" w:cs="Segoe UI" w:hint="eastAsia"/>
          <w:b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Segoe UI"/>
          <w:b/>
          <w:kern w:val="0"/>
          <w:sz w:val="32"/>
          <w:szCs w:val="32"/>
        </w:rPr>
        <w:t>】</w:t>
      </w:r>
      <w:r>
        <w:rPr>
          <w:rFonts w:ascii="微软雅黑" w:eastAsia="微软雅黑" w:hAnsi="微软雅黑" w:cs="Segoe UI" w:hint="eastAsia"/>
          <w:b/>
          <w:kern w:val="0"/>
          <w:sz w:val="28"/>
          <w:szCs w:val="28"/>
        </w:rPr>
        <w:t xml:space="preserve"> </w:t>
      </w:r>
    </w:p>
    <w:p w:rsidR="00DE5DBE" w:rsidRPr="003B4E30" w:rsidRDefault="00F20E30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kern w:val="0"/>
          <w:sz w:val="24"/>
          <w:szCs w:val="24"/>
        </w:rPr>
        <w:t xml:space="preserve"> </w:t>
      </w:r>
      <w:r w:rsidR="00DE5DBE" w:rsidRPr="003B4E30">
        <w:rPr>
          <w:rFonts w:ascii="微软雅黑" w:eastAsia="微软雅黑" w:hAnsi="微软雅黑" w:cs="Segoe UI"/>
          <w:kern w:val="0"/>
          <w:sz w:val="24"/>
          <w:szCs w:val="24"/>
        </w:rPr>
        <w:t>恢复执行与不恢复执行存在诸多不同点，对债权人也有着不同的影响，具体</w:t>
      </w:r>
      <w:r w:rsidR="00EA7EBD">
        <w:rPr>
          <w:rFonts w:ascii="微软雅黑" w:eastAsia="微软雅黑" w:hAnsi="微软雅黑" w:cs="Segoe UI"/>
          <w:kern w:val="0"/>
          <w:sz w:val="24"/>
          <w:szCs w:val="24"/>
        </w:rPr>
        <w:t>表现</w:t>
      </w:r>
      <w:r w:rsidR="00DE5DBE" w:rsidRPr="003B4E30">
        <w:rPr>
          <w:rFonts w:ascii="微软雅黑" w:eastAsia="微软雅黑" w:hAnsi="微软雅黑" w:cs="Segoe UI"/>
          <w:kern w:val="0"/>
          <w:sz w:val="24"/>
          <w:szCs w:val="24"/>
        </w:rPr>
        <w:t>如下：</w:t>
      </w:r>
    </w:p>
    <w:p w:rsidR="00DE5DBE" w:rsidRPr="00DE5DBE" w:rsidRDefault="00DE5DBE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kern w:val="0"/>
          <w:sz w:val="24"/>
          <w:szCs w:val="24"/>
        </w:rPr>
      </w:pPr>
    </w:p>
    <w:p w:rsidR="00DE5DBE" w:rsidRPr="00DE5DBE" w:rsidRDefault="001659A2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bCs/>
          <w:kern w:val="0"/>
          <w:sz w:val="28"/>
          <w:szCs w:val="28"/>
        </w:rPr>
        <w:t xml:space="preserve">（一） </w:t>
      </w:r>
      <w:r w:rsidR="00DE5DBE" w:rsidRPr="00DE5DBE">
        <w:rPr>
          <w:rFonts w:ascii="微软雅黑" w:eastAsia="微软雅黑" w:hAnsi="微软雅黑" w:cs="Segoe UI"/>
          <w:b/>
          <w:bCs/>
          <w:kern w:val="0"/>
          <w:sz w:val="28"/>
          <w:szCs w:val="28"/>
        </w:rPr>
        <w:t>执行程序推进</w:t>
      </w:r>
    </w:p>
    <w:p w:rsidR="00DE5DBE" w:rsidRPr="00DE5DBE" w:rsidRDefault="008F10AA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  <w:r w:rsidRPr="008F10AA">
        <w:rPr>
          <w:rFonts w:ascii="微软雅黑" w:eastAsia="微软雅黑" w:hAnsi="微软雅黑" w:cs="Segoe UI" w:hint="eastAsia"/>
          <w:bCs/>
          <w:color w:val="222222"/>
          <w:kern w:val="0"/>
          <w:sz w:val="24"/>
          <w:szCs w:val="24"/>
        </w:rPr>
        <w:t xml:space="preserve">&gt;&gt;  </w:t>
      </w:r>
      <w:r w:rsidR="00DE5DBE" w:rsidRPr="00DE5DBE">
        <w:rPr>
          <w:rFonts w:ascii="微软雅黑" w:eastAsia="微软雅黑" w:hAnsi="微软雅黑" w:cs="Segoe UI"/>
          <w:b/>
          <w:bCs/>
          <w:color w:val="222222"/>
          <w:kern w:val="0"/>
          <w:sz w:val="24"/>
          <w:szCs w:val="24"/>
        </w:rPr>
        <w:t>恢复执行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：能使已中止或终结的执行程序重新启动，法院会继续采取</w:t>
      </w:r>
      <w:r w:rsidR="00DE5DBE" w:rsidRPr="005B5A93">
        <w:rPr>
          <w:rFonts w:ascii="微软雅黑" w:eastAsia="微软雅黑" w:hAnsi="微软雅黑" w:cs="Segoe UI"/>
          <w:b/>
          <w:color w:val="222222"/>
          <w:kern w:val="0"/>
          <w:sz w:val="24"/>
          <w:szCs w:val="24"/>
          <w:u w:val="dotted"/>
        </w:rPr>
        <w:t>查封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、</w:t>
      </w:r>
      <w:r w:rsidR="00DE5DBE" w:rsidRPr="005B5A93">
        <w:rPr>
          <w:rFonts w:ascii="微软雅黑" w:eastAsia="微软雅黑" w:hAnsi="微软雅黑" w:cs="Segoe UI"/>
          <w:b/>
          <w:kern w:val="0"/>
          <w:sz w:val="24"/>
          <w:szCs w:val="24"/>
          <w:u w:val="dotted"/>
        </w:rPr>
        <w:t>扣押</w:t>
      </w:r>
      <w:r w:rsidR="00DE5DBE" w:rsidRPr="00DE5DBE">
        <w:rPr>
          <w:rFonts w:ascii="微软雅黑" w:eastAsia="微软雅黑" w:hAnsi="微软雅黑" w:cs="Segoe UI"/>
          <w:kern w:val="0"/>
          <w:sz w:val="24"/>
          <w:szCs w:val="24"/>
        </w:rPr>
        <w:t>、</w:t>
      </w:r>
      <w:r w:rsidR="00DE5DBE" w:rsidRPr="005B5A93">
        <w:rPr>
          <w:rFonts w:ascii="微软雅黑" w:eastAsia="微软雅黑" w:hAnsi="微软雅黑" w:cs="Segoe UI"/>
          <w:b/>
          <w:color w:val="222222"/>
          <w:kern w:val="0"/>
          <w:sz w:val="24"/>
          <w:szCs w:val="24"/>
          <w:u w:val="dotted"/>
        </w:rPr>
        <w:t>拍卖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等执行措施，以实现债权人的权益.</w:t>
      </w:r>
    </w:p>
    <w:p w:rsidR="00DE5DBE" w:rsidRDefault="008F10AA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  <w:r w:rsidRPr="008F10AA">
        <w:rPr>
          <w:rFonts w:ascii="微软雅黑" w:eastAsia="微软雅黑" w:hAnsi="微软雅黑" w:cs="Segoe UI" w:hint="eastAsia"/>
          <w:bCs/>
          <w:color w:val="222222"/>
          <w:kern w:val="0"/>
          <w:sz w:val="24"/>
          <w:szCs w:val="24"/>
        </w:rPr>
        <w:t xml:space="preserve">&gt;&gt;  </w:t>
      </w:r>
      <w:r w:rsidR="00DE5DBE" w:rsidRPr="00DE5DBE">
        <w:rPr>
          <w:rFonts w:ascii="微软雅黑" w:eastAsia="微软雅黑" w:hAnsi="微软雅黑" w:cs="Segoe UI"/>
          <w:b/>
          <w:bCs/>
          <w:color w:val="222222"/>
          <w:kern w:val="0"/>
          <w:sz w:val="24"/>
          <w:szCs w:val="24"/>
        </w:rPr>
        <w:t>不恢复执行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：执行程序处于停滞状态，债权人无法借助法院的强制执行力追讨债务，若被执行人不主动履行，债权难以实现。</w:t>
      </w:r>
    </w:p>
    <w:p w:rsidR="00DE5DBE" w:rsidRPr="00DE5DBE" w:rsidRDefault="00DE5DBE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</w:p>
    <w:p w:rsidR="00DE5DBE" w:rsidRPr="00DE5DBE" w:rsidRDefault="001659A2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bCs/>
          <w:kern w:val="0"/>
          <w:sz w:val="28"/>
          <w:szCs w:val="28"/>
        </w:rPr>
        <w:t xml:space="preserve">（二） </w:t>
      </w:r>
      <w:r w:rsidR="00DE5DBE" w:rsidRPr="00DE5DBE">
        <w:rPr>
          <w:rFonts w:ascii="微软雅黑" w:eastAsia="微软雅黑" w:hAnsi="微软雅黑" w:cs="Segoe UI"/>
          <w:b/>
          <w:bCs/>
          <w:kern w:val="0"/>
          <w:sz w:val="28"/>
          <w:szCs w:val="28"/>
        </w:rPr>
        <w:t>财产查控</w:t>
      </w:r>
    </w:p>
    <w:p w:rsidR="00DE5DBE" w:rsidRPr="00DE5DBE" w:rsidRDefault="008F10AA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  <w:r w:rsidRPr="008F10AA">
        <w:rPr>
          <w:rFonts w:ascii="微软雅黑" w:eastAsia="微软雅黑" w:hAnsi="微软雅黑" w:cs="Segoe UI" w:hint="eastAsia"/>
          <w:bCs/>
          <w:color w:val="222222"/>
          <w:kern w:val="0"/>
          <w:sz w:val="24"/>
          <w:szCs w:val="24"/>
        </w:rPr>
        <w:t xml:space="preserve">&gt;&gt;  </w:t>
      </w:r>
      <w:r w:rsidR="00DE5DBE" w:rsidRPr="00DE5DBE">
        <w:rPr>
          <w:rFonts w:ascii="微软雅黑" w:eastAsia="微软雅黑" w:hAnsi="微软雅黑" w:cs="Segoe UI"/>
          <w:b/>
          <w:bCs/>
          <w:color w:val="222222"/>
          <w:kern w:val="0"/>
          <w:sz w:val="24"/>
          <w:szCs w:val="24"/>
        </w:rPr>
        <w:t>恢复执行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：法院可依据申请对被执行人的财产进行</w:t>
      </w:r>
      <w:r w:rsidR="00DE5DBE" w:rsidRPr="005B5A93">
        <w:rPr>
          <w:rFonts w:ascii="微软雅黑" w:eastAsia="微软雅黑" w:hAnsi="微软雅黑" w:cs="Segoe UI"/>
          <w:b/>
          <w:color w:val="222222"/>
          <w:kern w:val="0"/>
          <w:sz w:val="24"/>
          <w:szCs w:val="24"/>
          <w:u w:val="dotted"/>
        </w:rPr>
        <w:t>重新查控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，及时发现并控制新的财产线索，防止被执行人</w:t>
      </w:r>
      <w:r w:rsidR="00DE5DBE" w:rsidRPr="005B5A93">
        <w:rPr>
          <w:rFonts w:ascii="微软雅黑" w:eastAsia="微软雅黑" w:hAnsi="微软雅黑" w:cs="Segoe UI"/>
          <w:b/>
          <w:color w:val="222222"/>
          <w:kern w:val="0"/>
          <w:sz w:val="24"/>
          <w:szCs w:val="24"/>
          <w:u w:val="dotted"/>
        </w:rPr>
        <w:t>转移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、</w:t>
      </w:r>
      <w:r w:rsidR="00DE5DBE" w:rsidRPr="005B5A93">
        <w:rPr>
          <w:rFonts w:ascii="微软雅黑" w:eastAsia="微软雅黑" w:hAnsi="微软雅黑" w:cs="Segoe UI"/>
          <w:b/>
          <w:color w:val="222222"/>
          <w:kern w:val="0"/>
          <w:sz w:val="24"/>
          <w:szCs w:val="24"/>
          <w:u w:val="dotted"/>
        </w:rPr>
        <w:t>隐匿财产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，保障债权人利益.</w:t>
      </w:r>
    </w:p>
    <w:p w:rsidR="00DE5DBE" w:rsidRDefault="008F10AA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  <w:r w:rsidRPr="008F10AA">
        <w:rPr>
          <w:rFonts w:ascii="微软雅黑" w:eastAsia="微软雅黑" w:hAnsi="微软雅黑" w:cs="Segoe UI" w:hint="eastAsia"/>
          <w:bCs/>
          <w:color w:val="222222"/>
          <w:kern w:val="0"/>
          <w:sz w:val="24"/>
          <w:szCs w:val="24"/>
        </w:rPr>
        <w:t xml:space="preserve">&gt;&gt;  </w:t>
      </w:r>
      <w:r w:rsidR="00DE5DBE" w:rsidRPr="00DE5DBE">
        <w:rPr>
          <w:rFonts w:ascii="微软雅黑" w:eastAsia="微软雅黑" w:hAnsi="微软雅黑" w:cs="Segoe UI"/>
          <w:b/>
          <w:bCs/>
          <w:color w:val="222222"/>
          <w:kern w:val="0"/>
          <w:sz w:val="24"/>
          <w:szCs w:val="24"/>
        </w:rPr>
        <w:t>不恢复执行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：法院不会主动对被执行人财产进行查控，即便被执行人有新增财产，债权人也难以知晓和处置，可能导致债权长期无法得到清偿。</w:t>
      </w:r>
    </w:p>
    <w:p w:rsidR="00DE5DBE" w:rsidRPr="00DE5DBE" w:rsidRDefault="00DE5DBE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</w:p>
    <w:p w:rsidR="00DE5DBE" w:rsidRPr="00DE5DBE" w:rsidRDefault="001659A2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bCs/>
          <w:kern w:val="0"/>
          <w:sz w:val="28"/>
          <w:szCs w:val="28"/>
        </w:rPr>
        <w:t xml:space="preserve">（三） </w:t>
      </w:r>
      <w:r w:rsidR="00DE5DBE" w:rsidRPr="00DE5DBE">
        <w:rPr>
          <w:rFonts w:ascii="微软雅黑" w:eastAsia="微软雅黑" w:hAnsi="微软雅黑" w:cs="Segoe UI"/>
          <w:b/>
          <w:bCs/>
          <w:kern w:val="0"/>
          <w:sz w:val="28"/>
          <w:szCs w:val="28"/>
        </w:rPr>
        <w:t>时效问题</w:t>
      </w:r>
    </w:p>
    <w:p w:rsidR="00DE5DBE" w:rsidRPr="00DE5DBE" w:rsidRDefault="008F10AA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  <w:r w:rsidRPr="008F10AA">
        <w:rPr>
          <w:rFonts w:ascii="微软雅黑" w:eastAsia="微软雅黑" w:hAnsi="微软雅黑" w:cs="Segoe UI" w:hint="eastAsia"/>
          <w:bCs/>
          <w:color w:val="222222"/>
          <w:kern w:val="0"/>
          <w:sz w:val="24"/>
          <w:szCs w:val="24"/>
        </w:rPr>
        <w:t xml:space="preserve">&gt;&gt;  </w:t>
      </w:r>
      <w:r w:rsidR="00DE5DBE" w:rsidRPr="00DE5DBE">
        <w:rPr>
          <w:rFonts w:ascii="微软雅黑" w:eastAsia="微软雅黑" w:hAnsi="微软雅黑" w:cs="Segoe UI"/>
          <w:b/>
          <w:bCs/>
          <w:color w:val="222222"/>
          <w:kern w:val="0"/>
          <w:sz w:val="24"/>
          <w:szCs w:val="24"/>
        </w:rPr>
        <w:t>恢复执行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： 执行和解后申请恢复执行受</w:t>
      </w:r>
      <w:r w:rsidR="00DE5DBE" w:rsidRPr="005B5A93">
        <w:rPr>
          <w:rFonts w:ascii="微软雅黑" w:eastAsia="微软雅黑" w:hAnsi="微软雅黑" w:cs="Segoe UI"/>
          <w:b/>
          <w:color w:val="222222"/>
          <w:kern w:val="0"/>
          <w:sz w:val="24"/>
          <w:szCs w:val="24"/>
          <w:u w:val="dotted"/>
        </w:rPr>
        <w:t>两年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时效限制，即自执行和解协议约定履行期间的最后一日起算两年内申请</w:t>
      </w:r>
      <w:r w:rsidR="005B5A93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；</w:t>
      </w:r>
      <w:r w:rsidR="00EA7EBD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终结本次执行程序后申请恢复执行则</w:t>
      </w:r>
      <w:r w:rsidR="00DE5DBE" w:rsidRPr="005B5A93">
        <w:rPr>
          <w:rFonts w:ascii="微软雅黑" w:eastAsia="微软雅黑" w:hAnsi="微软雅黑" w:cs="Segoe UI"/>
          <w:b/>
          <w:color w:val="222222"/>
          <w:kern w:val="0"/>
          <w:sz w:val="24"/>
          <w:szCs w:val="24"/>
          <w:u w:val="dotted"/>
        </w:rPr>
        <w:t>不受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申请执行时效期间的限制</w:t>
      </w:r>
      <w:r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。</w:t>
      </w:r>
    </w:p>
    <w:p w:rsidR="00DE5DBE" w:rsidRDefault="008F10AA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  <w:r w:rsidRPr="008F10AA">
        <w:rPr>
          <w:rFonts w:ascii="微软雅黑" w:eastAsia="微软雅黑" w:hAnsi="微软雅黑" w:cs="Segoe UI" w:hint="eastAsia"/>
          <w:bCs/>
          <w:color w:val="222222"/>
          <w:kern w:val="0"/>
          <w:sz w:val="24"/>
          <w:szCs w:val="24"/>
        </w:rPr>
        <w:t xml:space="preserve">&gt;&gt;  </w:t>
      </w:r>
      <w:r w:rsidR="00DE5DBE" w:rsidRPr="00DE5DBE">
        <w:rPr>
          <w:rFonts w:ascii="微软雅黑" w:eastAsia="微软雅黑" w:hAnsi="微软雅黑" w:cs="Segoe UI"/>
          <w:b/>
          <w:bCs/>
          <w:color w:val="222222"/>
          <w:kern w:val="0"/>
          <w:sz w:val="24"/>
          <w:szCs w:val="24"/>
        </w:rPr>
        <w:t>不恢复执行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：超过申请执行时效期间，债权人可能会丧失通过强制执行程序实现债权的权利</w:t>
      </w:r>
      <w:r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。</w:t>
      </w:r>
    </w:p>
    <w:p w:rsidR="00DE5DBE" w:rsidRPr="00DE5DBE" w:rsidRDefault="00DE5DBE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</w:p>
    <w:p w:rsidR="00DE5DBE" w:rsidRPr="00DE5DBE" w:rsidRDefault="001659A2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bCs/>
          <w:kern w:val="0"/>
          <w:sz w:val="28"/>
          <w:szCs w:val="28"/>
        </w:rPr>
        <w:t xml:space="preserve">（四） </w:t>
      </w:r>
      <w:r w:rsidR="00DE5DBE" w:rsidRPr="00DE5DBE">
        <w:rPr>
          <w:rFonts w:ascii="微软雅黑" w:eastAsia="微软雅黑" w:hAnsi="微软雅黑" w:cs="Segoe UI"/>
          <w:b/>
          <w:bCs/>
          <w:kern w:val="0"/>
          <w:sz w:val="28"/>
          <w:szCs w:val="28"/>
        </w:rPr>
        <w:t>债权实现可能性</w:t>
      </w:r>
    </w:p>
    <w:p w:rsidR="00DE5DBE" w:rsidRPr="00DE5DBE" w:rsidRDefault="008F10AA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  <w:r w:rsidRPr="008F10AA">
        <w:rPr>
          <w:rFonts w:ascii="微软雅黑" w:eastAsia="微软雅黑" w:hAnsi="微软雅黑" w:cs="Segoe UI" w:hint="eastAsia"/>
          <w:bCs/>
          <w:color w:val="222222"/>
          <w:kern w:val="0"/>
          <w:sz w:val="24"/>
          <w:szCs w:val="24"/>
        </w:rPr>
        <w:t xml:space="preserve">&gt;&gt;  </w:t>
      </w:r>
      <w:r w:rsidR="00DE5DBE" w:rsidRPr="00DE5DBE">
        <w:rPr>
          <w:rFonts w:ascii="微软雅黑" w:eastAsia="微软雅黑" w:hAnsi="微软雅黑" w:cs="Segoe UI"/>
          <w:b/>
          <w:bCs/>
          <w:color w:val="222222"/>
          <w:kern w:val="0"/>
          <w:sz w:val="24"/>
          <w:szCs w:val="24"/>
        </w:rPr>
        <w:t>恢复执行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：增加了债权实现的机会和可能性，只要被执行人有可供执行的财产，债权人就有可能通过恢复执行获得清偿</w:t>
      </w:r>
      <w:r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。</w:t>
      </w:r>
    </w:p>
    <w:p w:rsidR="00DE5DBE" w:rsidRPr="00DE5DBE" w:rsidRDefault="008F10AA" w:rsidP="00F20E30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Segoe UI"/>
          <w:color w:val="222222"/>
          <w:kern w:val="0"/>
          <w:sz w:val="24"/>
          <w:szCs w:val="24"/>
        </w:rPr>
      </w:pPr>
      <w:r w:rsidRPr="008F10AA">
        <w:rPr>
          <w:rFonts w:ascii="微软雅黑" w:eastAsia="微软雅黑" w:hAnsi="微软雅黑" w:cs="Segoe UI" w:hint="eastAsia"/>
          <w:bCs/>
          <w:color w:val="222222"/>
          <w:kern w:val="0"/>
          <w:sz w:val="24"/>
          <w:szCs w:val="24"/>
        </w:rPr>
        <w:t xml:space="preserve">&gt;&gt;  </w:t>
      </w:r>
      <w:r w:rsidR="00DE5DBE" w:rsidRPr="00DE5DBE">
        <w:rPr>
          <w:rFonts w:ascii="微软雅黑" w:eastAsia="微软雅黑" w:hAnsi="微软雅黑" w:cs="Segoe UI"/>
          <w:b/>
          <w:bCs/>
          <w:color w:val="222222"/>
          <w:kern w:val="0"/>
          <w:sz w:val="24"/>
          <w:szCs w:val="24"/>
        </w:rPr>
        <w:t>不恢复执行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：债权实现的可能性较小，除非被执行人主动履行义务，否则债权人只能等待被执行人的财产状况自行改善或通过其</w:t>
      </w:r>
      <w:r w:rsidR="00DE5DBE" w:rsidRPr="00DE5DBE">
        <w:rPr>
          <w:rFonts w:ascii="微软雅黑" w:eastAsia="微软雅黑" w:hAnsi="微软雅黑" w:cs="Segoe UI"/>
          <w:kern w:val="0"/>
          <w:sz w:val="24"/>
          <w:szCs w:val="24"/>
        </w:rPr>
        <w:t>他非强制执行途</w:t>
      </w:r>
      <w:r w:rsidR="00DE5DBE" w:rsidRPr="00DE5DBE">
        <w:rPr>
          <w:rFonts w:ascii="微软雅黑" w:eastAsia="微软雅黑" w:hAnsi="微软雅黑" w:cs="Segoe UI"/>
          <w:color w:val="222222"/>
          <w:kern w:val="0"/>
          <w:sz w:val="24"/>
          <w:szCs w:val="24"/>
        </w:rPr>
        <w:t>径解决。</w:t>
      </w:r>
    </w:p>
    <w:p w:rsidR="002D4D45" w:rsidRDefault="002D4D45" w:rsidP="00F20E30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3B4E30" w:rsidRPr="00347942" w:rsidRDefault="003B4E30" w:rsidP="00F20E30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sectPr w:rsidR="003B4E30" w:rsidRPr="00347942" w:rsidSect="00DE5DBE">
      <w:pgSz w:w="11906" w:h="16838"/>
      <w:pgMar w:top="851" w:right="1077" w:bottom="851" w:left="107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71" w:rsidRDefault="000E0F71" w:rsidP="00DE5DBE">
      <w:r>
        <w:separator/>
      </w:r>
    </w:p>
  </w:endnote>
  <w:endnote w:type="continuationSeparator" w:id="0">
    <w:p w:rsidR="000E0F71" w:rsidRDefault="000E0F71" w:rsidP="00DE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71" w:rsidRDefault="000E0F71" w:rsidP="00DE5DBE">
      <w:r>
        <w:separator/>
      </w:r>
    </w:p>
  </w:footnote>
  <w:footnote w:type="continuationSeparator" w:id="0">
    <w:p w:rsidR="000E0F71" w:rsidRDefault="000E0F71" w:rsidP="00DE5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846"/>
    <w:multiLevelType w:val="multilevel"/>
    <w:tmpl w:val="C350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D01F0"/>
    <w:multiLevelType w:val="multilevel"/>
    <w:tmpl w:val="FC6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E1A41"/>
    <w:multiLevelType w:val="multilevel"/>
    <w:tmpl w:val="BAE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D3281"/>
    <w:multiLevelType w:val="multilevel"/>
    <w:tmpl w:val="8DFC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BE"/>
    <w:rsid w:val="000E0F71"/>
    <w:rsid w:val="001659A2"/>
    <w:rsid w:val="002D4D45"/>
    <w:rsid w:val="002E6AF2"/>
    <w:rsid w:val="00341F02"/>
    <w:rsid w:val="00347942"/>
    <w:rsid w:val="003B4E30"/>
    <w:rsid w:val="005B5A93"/>
    <w:rsid w:val="005D1681"/>
    <w:rsid w:val="007508EF"/>
    <w:rsid w:val="008C12F4"/>
    <w:rsid w:val="008F10AA"/>
    <w:rsid w:val="00AF0099"/>
    <w:rsid w:val="00B61F86"/>
    <w:rsid w:val="00BB00B2"/>
    <w:rsid w:val="00DA62A2"/>
    <w:rsid w:val="00DE5DBE"/>
    <w:rsid w:val="00EA4812"/>
    <w:rsid w:val="00EA7EBD"/>
    <w:rsid w:val="00F20E30"/>
    <w:rsid w:val="00F851DA"/>
    <w:rsid w:val="00F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5DB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E5DBE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DE5DBE"/>
    <w:rPr>
      <w:b/>
      <w:bCs/>
    </w:rPr>
  </w:style>
  <w:style w:type="character" w:customStyle="1" w:styleId="mdbox-link-fvwesi">
    <w:name w:val="mdbox-link-fvwesi"/>
    <w:basedOn w:val="a0"/>
    <w:rsid w:val="00DE5DBE"/>
  </w:style>
  <w:style w:type="character" w:styleId="a4">
    <w:name w:val="Hyperlink"/>
    <w:basedOn w:val="a0"/>
    <w:uiPriority w:val="99"/>
    <w:semiHidden/>
    <w:unhideWhenUsed/>
    <w:rsid w:val="00DE5DB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E5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5DB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E5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5D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530</Characters>
  <Application>Microsoft Office Word</Application>
  <DocSecurity>0</DocSecurity>
  <Lines>4</Lines>
  <Paragraphs>1</Paragraphs>
  <ScaleCrop>false</ScaleCrop>
  <Company>Newdaxie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13</cp:revision>
  <cp:lastPrinted>2024-12-03T05:38:00Z</cp:lastPrinted>
  <dcterms:created xsi:type="dcterms:W3CDTF">2024-12-03T02:07:00Z</dcterms:created>
  <dcterms:modified xsi:type="dcterms:W3CDTF">2024-12-05T05:05:00Z</dcterms:modified>
</cp:coreProperties>
</file>