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92" w:rsidRPr="006D2392" w:rsidRDefault="006D2392" w:rsidP="006D2392">
      <w:pPr>
        <w:widowControl/>
        <w:shd w:val="clear" w:color="auto" w:fill="FFFFFF"/>
        <w:spacing w:line="500" w:lineRule="exact"/>
        <w:jc w:val="center"/>
        <w:rPr>
          <w:rFonts w:ascii="微软雅黑" w:eastAsia="微软雅黑" w:hAnsi="微软雅黑" w:cs="宋体" w:hint="eastAsia"/>
          <w:b/>
          <w:color w:val="333333"/>
          <w:kern w:val="0"/>
          <w:sz w:val="40"/>
          <w:szCs w:val="40"/>
        </w:rPr>
      </w:pPr>
      <w:r>
        <w:rPr>
          <w:rFonts w:ascii="微软雅黑" w:eastAsia="微软雅黑" w:hAnsi="微软雅黑" w:cs="宋体" w:hint="eastAsia"/>
          <w:b/>
          <w:color w:val="333333"/>
          <w:kern w:val="0"/>
          <w:sz w:val="40"/>
          <w:szCs w:val="40"/>
        </w:rPr>
        <w:t>【</w:t>
      </w:r>
      <w:r w:rsidRPr="006D2392">
        <w:rPr>
          <w:rFonts w:ascii="微软雅黑" w:eastAsia="微软雅黑" w:hAnsi="微软雅黑" w:cs="宋体" w:hint="eastAsia"/>
          <w:b/>
          <w:color w:val="333333"/>
          <w:kern w:val="0"/>
          <w:sz w:val="40"/>
          <w:szCs w:val="40"/>
        </w:rPr>
        <w:t>市场监督管理投诉举报处理暂行办法</w:t>
      </w:r>
      <w:r>
        <w:rPr>
          <w:rFonts w:ascii="微软雅黑" w:eastAsia="微软雅黑" w:hAnsi="微软雅黑" w:cs="宋体" w:hint="eastAsia"/>
          <w:b/>
          <w:color w:val="333333"/>
          <w:kern w:val="0"/>
          <w:sz w:val="40"/>
          <w:szCs w:val="40"/>
        </w:rPr>
        <w:t>】</w:t>
      </w:r>
    </w:p>
    <w:p w:rsidR="006D2392" w:rsidRPr="006D2392" w:rsidRDefault="006D2392" w:rsidP="006D2392">
      <w:pPr>
        <w:widowControl/>
        <w:shd w:val="clear" w:color="auto" w:fill="FFFFFF"/>
        <w:spacing w:line="220" w:lineRule="exact"/>
        <w:jc w:val="center"/>
        <w:rPr>
          <w:rFonts w:ascii="微软雅黑" w:eastAsia="微软雅黑" w:hAnsi="微软雅黑" w:cs="宋体"/>
          <w:color w:val="333333"/>
          <w:kern w:val="0"/>
          <w:sz w:val="20"/>
          <w:szCs w:val="20"/>
        </w:rPr>
      </w:pP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（2019年11月30日国家市场监督管理总局令第20号公布，根据2022年3月24日国家市场监督管理总局令第55号令第一次修正 根据2022年9月29日国家市场监督管理总局令第61号第二次修正）</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第一条</w:t>
      </w:r>
      <w:r w:rsidRPr="006D2392">
        <w:rPr>
          <w:rFonts w:ascii="微软雅黑" w:eastAsia="微软雅黑" w:hAnsi="微软雅黑" w:cs="宋体" w:hint="eastAsia"/>
          <w:color w:val="333333"/>
          <w:kern w:val="0"/>
          <w:sz w:val="20"/>
          <w:szCs w:val="20"/>
        </w:rPr>
        <w:t> 为规范市场监督管理投诉举报处理工作，保护自然人、法人或者其他组织合法权益，根据《中华人民共和国消费者权益保护法》等法律、行政法规，制定本办法。</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第二条</w:t>
      </w:r>
      <w:r w:rsidRPr="006D2392">
        <w:rPr>
          <w:rFonts w:ascii="微软雅黑" w:eastAsia="微软雅黑" w:hAnsi="微软雅黑" w:cs="宋体" w:hint="eastAsia"/>
          <w:color w:val="333333"/>
          <w:kern w:val="0"/>
          <w:sz w:val="20"/>
          <w:szCs w:val="20"/>
        </w:rPr>
        <w:t> 市场监督管理部门处理投诉举报，适用本办法。</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第三条</w:t>
      </w:r>
      <w:bookmarkStart w:id="0" w:name="_GoBack"/>
      <w:bookmarkEnd w:id="0"/>
      <w:r w:rsidRPr="006D2392">
        <w:rPr>
          <w:rFonts w:ascii="微软雅黑" w:eastAsia="微软雅黑" w:hAnsi="微软雅黑" w:cs="宋体" w:hint="eastAsia"/>
          <w:color w:val="333333"/>
          <w:kern w:val="0"/>
          <w:sz w:val="20"/>
          <w:szCs w:val="20"/>
        </w:rPr>
        <w:t> 本办法所称的投诉，是指消费者为生活消费需要购买、使用商品或者接受服务，与经营者发生消费者权益争议，请求市场监督管理部门解决该争议的行为。</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本办法所称的举报，是指自然人、法人或者其他组织向市场监督管理部门反映经营者涉嫌违反市场监督管理法律、法规、规章线索的行为。</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第四条</w:t>
      </w:r>
      <w:r w:rsidRPr="006D2392">
        <w:rPr>
          <w:rFonts w:ascii="微软雅黑" w:eastAsia="微软雅黑" w:hAnsi="微软雅黑" w:cs="宋体" w:hint="eastAsia"/>
          <w:color w:val="333333"/>
          <w:kern w:val="0"/>
          <w:sz w:val="20"/>
          <w:szCs w:val="20"/>
        </w:rPr>
        <w:t> 国家市场监督管理总局主管全国投诉举报处理工作，指导地方市场监督管理部门投诉举报处理工作。</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县级以上地方市场监督管理部门负责本行政区域内的投诉举报处理工作。</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第五条</w:t>
      </w:r>
      <w:r w:rsidRPr="006D2392">
        <w:rPr>
          <w:rFonts w:ascii="微软雅黑" w:eastAsia="微软雅黑" w:hAnsi="微软雅黑" w:cs="宋体" w:hint="eastAsia"/>
          <w:color w:val="333333"/>
          <w:kern w:val="0"/>
          <w:sz w:val="20"/>
          <w:szCs w:val="20"/>
        </w:rPr>
        <w:t> 市场监督管理部门处理投诉举报，应当遵循公正、高效的原则，做到适用依据正确、程序合法。</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第六条</w:t>
      </w:r>
      <w:r w:rsidRPr="006D2392">
        <w:rPr>
          <w:rFonts w:ascii="微软雅黑" w:eastAsia="微软雅黑" w:hAnsi="微软雅黑" w:cs="宋体" w:hint="eastAsia"/>
          <w:color w:val="333333"/>
          <w:kern w:val="0"/>
          <w:sz w:val="20"/>
          <w:szCs w:val="20"/>
        </w:rPr>
        <w:t> 鼓励社会公众和新闻媒体对涉嫌违反市场监督管理法律、法规、规章的行为依法进行社会监督和舆论监督。</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鼓励消费者通过在线消费纠纷解决机制、消费维权服务站、消费维权绿色通道、第三方争议解决机制等方式与经营者协商解决消费者权益争议。</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第七条</w:t>
      </w:r>
      <w:r w:rsidRPr="006D2392">
        <w:rPr>
          <w:rFonts w:ascii="微软雅黑" w:eastAsia="微软雅黑" w:hAnsi="微软雅黑" w:cs="宋体" w:hint="eastAsia"/>
          <w:color w:val="333333"/>
          <w:kern w:val="0"/>
          <w:sz w:val="20"/>
          <w:szCs w:val="20"/>
        </w:rPr>
        <w:t> 向市场监督管理部门同时提出投诉和举报，或者提供的材料同时包含投诉和举报内容的，市场监督管理部门应当按照本办法规定的程序对投诉和举报予以分别处理。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第八条</w:t>
      </w:r>
      <w:r w:rsidRPr="006D2392">
        <w:rPr>
          <w:rFonts w:ascii="微软雅黑" w:eastAsia="微软雅黑" w:hAnsi="微软雅黑" w:cs="宋体" w:hint="eastAsia"/>
          <w:color w:val="333333"/>
          <w:kern w:val="0"/>
          <w:sz w:val="20"/>
          <w:szCs w:val="20"/>
        </w:rPr>
        <w:t> 向市场监督管理部门提出投诉举报的，应当通过市场监督管理部门公布的接收投诉举报的互联网、电话、传真、邮寄地址、窗口等渠道进行。</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第九条</w:t>
      </w:r>
      <w:r w:rsidRPr="006D2392">
        <w:rPr>
          <w:rFonts w:ascii="微软雅黑" w:eastAsia="微软雅黑" w:hAnsi="微软雅黑" w:cs="宋体" w:hint="eastAsia"/>
          <w:color w:val="333333"/>
          <w:kern w:val="0"/>
          <w:sz w:val="20"/>
          <w:szCs w:val="20"/>
        </w:rPr>
        <w:t> 投诉应当提供下列材料：</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（一）投诉人的姓名、电话号码、通讯地址；</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（二）被投诉人的名称（姓名）、地址；</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（三）具体的投诉请求以及消费者权益争议事实。</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投诉人采取非书面方式进行投诉的，市场监督管理部门工作人员应当记录前款规定信息。</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第十条</w:t>
      </w:r>
      <w:r w:rsidRPr="006D2392">
        <w:rPr>
          <w:rFonts w:ascii="微软雅黑" w:eastAsia="微软雅黑" w:hAnsi="微软雅黑" w:cs="宋体" w:hint="eastAsia"/>
          <w:color w:val="333333"/>
          <w:kern w:val="0"/>
          <w:sz w:val="20"/>
          <w:szCs w:val="20"/>
        </w:rPr>
        <w:t> 委托他人代为投诉的，除提供本办法第九条第一款规定的材料外，还应当提供授权委托书原件以及受托人身份证明。</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授权委托书应当载明委托事项、权限和期限，由委托人签名。</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第十一条</w:t>
      </w:r>
      <w:r w:rsidRPr="006D2392">
        <w:rPr>
          <w:rFonts w:ascii="微软雅黑" w:eastAsia="微软雅黑" w:hAnsi="微软雅黑" w:cs="宋体" w:hint="eastAsia"/>
          <w:color w:val="333333"/>
          <w:kern w:val="0"/>
          <w:sz w:val="20"/>
          <w:szCs w:val="20"/>
        </w:rPr>
        <w:t> 投诉人为两人以上，基于同一消费者权益争议投诉同一经营者的，经投诉人同意，市场监督管理部门可以按共同投诉处理。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共同投诉可以由投诉人书面推选两名代表人进行投诉。代表人的投诉行为对其代表的投诉人发生效力，但代表人变更、放弃投诉请求或者达成调解协议的，应当经被代表的投诉人同意。</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第十二条</w:t>
      </w:r>
      <w:r w:rsidRPr="006D2392">
        <w:rPr>
          <w:rFonts w:ascii="微软雅黑" w:eastAsia="微软雅黑" w:hAnsi="微软雅黑" w:cs="宋体" w:hint="eastAsia"/>
          <w:color w:val="333333"/>
          <w:kern w:val="0"/>
          <w:sz w:val="20"/>
          <w:szCs w:val="20"/>
        </w:rPr>
        <w:t> 投诉由被投诉人实际经营地或者住所地县级市场监督管理部门处理。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对电子商务平台经营者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第十三条</w:t>
      </w:r>
      <w:r w:rsidRPr="006D2392">
        <w:rPr>
          <w:rFonts w:ascii="微软雅黑" w:eastAsia="微软雅黑" w:hAnsi="微软雅黑" w:cs="宋体" w:hint="eastAsia"/>
          <w:color w:val="333333"/>
          <w:kern w:val="0"/>
          <w:sz w:val="20"/>
          <w:szCs w:val="20"/>
        </w:rPr>
        <w:t> 对同一消费者权益争议的投诉，两个以上市场监督管理部门均有处理权限的，由先收到投诉的市场监督管理部门处理。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第十四条</w:t>
      </w:r>
      <w:r w:rsidRPr="006D2392">
        <w:rPr>
          <w:rFonts w:ascii="微软雅黑" w:eastAsia="微软雅黑" w:hAnsi="微软雅黑" w:cs="宋体" w:hint="eastAsia"/>
          <w:color w:val="333333"/>
          <w:kern w:val="0"/>
          <w:sz w:val="20"/>
          <w:szCs w:val="20"/>
        </w:rPr>
        <w:t> 具有本办法规定的处理权限的市场监督管理部门，应当自收到投诉之日起七个工作日内作出受理或者不予受理的决定，并告知投诉人。</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第十五条</w:t>
      </w:r>
      <w:r w:rsidRPr="006D2392">
        <w:rPr>
          <w:rFonts w:ascii="微软雅黑" w:eastAsia="微软雅黑" w:hAnsi="微软雅黑" w:cs="宋体" w:hint="eastAsia"/>
          <w:color w:val="333333"/>
          <w:kern w:val="0"/>
          <w:sz w:val="20"/>
          <w:szCs w:val="20"/>
        </w:rPr>
        <w:t> 投诉有下列情形之一的，市场监督管理部门不予受理：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（一）投诉事项不属于市场监督管理部门职责，或者本行政机关不具有处理权限的；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（二）法院、仲裁机构、市场监督管理部门或者其他行政机关、消费者协会或者依法成立的其他调解组织已经受理或者处理过同一消费者权益争议的；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（三）不是为生活消费需要购买、使用商品或者接受服务，或者不能证明与被投诉人之间存在消费者权益争议的；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（四）除法律另有规定外，投诉人知道或者应当知道自己的权益受到被投诉人侵害之日起超过三年的；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（五）未提供本办法第九条第一款和第十条规定的材料的；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（六）法律、法规、规章规定不予受理的其他情形。</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第十六条</w:t>
      </w:r>
      <w:r w:rsidRPr="006D2392">
        <w:rPr>
          <w:rFonts w:ascii="微软雅黑" w:eastAsia="微软雅黑" w:hAnsi="微软雅黑" w:cs="宋体" w:hint="eastAsia"/>
          <w:color w:val="333333"/>
          <w:kern w:val="0"/>
          <w:sz w:val="20"/>
          <w:szCs w:val="20"/>
        </w:rPr>
        <w:t> 市场监督管理部门经投诉人和被投诉人同意，采用调解的方式处理投诉，但法律、法规另有规定的，依照其规定。</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鼓励投诉人和被投诉人平等协商，自行和解。</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第十七条</w:t>
      </w:r>
      <w:r w:rsidRPr="006D2392">
        <w:rPr>
          <w:rFonts w:ascii="微软雅黑" w:eastAsia="微软雅黑" w:hAnsi="微软雅黑" w:cs="宋体" w:hint="eastAsia"/>
          <w:color w:val="333333"/>
          <w:kern w:val="0"/>
          <w:sz w:val="20"/>
          <w:szCs w:val="20"/>
        </w:rPr>
        <w:t> 市场监督管理部门可以委托消费者协会或者依法成立的其他调解组织等单位代为调解。</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受委托单位在委托范围内以委托的市场监督管理部门名义进行调解，不得再委托其他组织或者个人。</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第十八条</w:t>
      </w:r>
      <w:r w:rsidRPr="006D2392">
        <w:rPr>
          <w:rFonts w:ascii="微软雅黑" w:eastAsia="微软雅黑" w:hAnsi="微软雅黑" w:cs="宋体" w:hint="eastAsia"/>
          <w:color w:val="333333"/>
          <w:kern w:val="0"/>
          <w:sz w:val="20"/>
          <w:szCs w:val="20"/>
        </w:rPr>
        <w:t> 调解可以采取现场调解方式，也可以采取互联网、电话、音频、视频等非现场调解方式。</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采取现场调解方式的，市场监督管理部门或者其委托单位应当提前告知投诉人和被投诉人调解的时间、地点、调解人员等。</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第十九条</w:t>
      </w:r>
      <w:r w:rsidRPr="006D2392">
        <w:rPr>
          <w:rFonts w:ascii="微软雅黑" w:eastAsia="微软雅黑" w:hAnsi="微软雅黑" w:cs="宋体" w:hint="eastAsia"/>
          <w:color w:val="333333"/>
          <w:kern w:val="0"/>
          <w:sz w:val="20"/>
          <w:szCs w:val="20"/>
        </w:rPr>
        <w:t> 调解由市场监督管理部门或者其委托单位工作人员主持，并可以根据需要邀请有关人员协助。</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调解人员是投诉人或者被投诉人的近亲属或者有其他利害关系，可能影响公正处理投诉的，应当回避。投诉人或者被投诉人对调解人员提出回避申请的，市场监督管理部门应当中止调解，并作出是否回避的决定。</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第二十条</w:t>
      </w:r>
      <w:r w:rsidRPr="006D2392">
        <w:rPr>
          <w:rFonts w:ascii="微软雅黑" w:eastAsia="微软雅黑" w:hAnsi="微软雅黑" w:cs="宋体" w:hint="eastAsia"/>
          <w:color w:val="333333"/>
          <w:kern w:val="0"/>
          <w:sz w:val="20"/>
          <w:szCs w:val="20"/>
        </w:rPr>
        <w:t> 需要进行检定、检验、检测、鉴定的，由投诉人和被投诉人协商一致，共同委托具备相应条件的技术机构承担。</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除法律、法规另有规定的外，检定、检验、检测、鉴定所需费用由投诉人和被投诉人协商一致承担。</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检定、检验、检测、鉴定所需时间不计算在调解期限内。</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lastRenderedPageBreak/>
        <w:t xml:space="preserve">　　</w:t>
      </w:r>
      <w:r w:rsidRPr="006A4A1D">
        <w:rPr>
          <w:rFonts w:ascii="微软雅黑" w:eastAsia="微软雅黑" w:hAnsi="微软雅黑" w:cs="宋体" w:hint="eastAsia"/>
          <w:b/>
          <w:color w:val="333333"/>
          <w:kern w:val="0"/>
          <w:sz w:val="20"/>
          <w:szCs w:val="20"/>
        </w:rPr>
        <w:t>第二十一条</w:t>
      </w:r>
      <w:r w:rsidRPr="006D2392">
        <w:rPr>
          <w:rFonts w:ascii="微软雅黑" w:eastAsia="微软雅黑" w:hAnsi="微软雅黑" w:cs="宋体" w:hint="eastAsia"/>
          <w:color w:val="333333"/>
          <w:kern w:val="0"/>
          <w:sz w:val="20"/>
          <w:szCs w:val="20"/>
        </w:rPr>
        <w:t> 有下列情形之一的，终止调解：</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（一）投诉人撤回投诉或者双方自行和解的；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（二）投诉人与被投诉人对委托承担检定、检验、检测、鉴定工作的技术机构或者费用承担无法协商一致的；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（三）投诉人或者被投诉人无正当理由不参加调解，或者被投诉人明确拒绝调解的；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（四）经组织调解，投诉人或者被投诉人明确表示无法达成调解协议的；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（五）自投诉受理之日起四十五个工作日内投诉人和被投诉人未能达成调解协议的；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（六）市场监督管理部门受理投诉后，发现存在本办法第十五条规定情形的；</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（七）法律、法规、规章规定的应当终止调解的其他情形。</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终止调解的，市场监督管理部门应当自作出终止调解决定之日起七个工作日内告知投诉人和被投诉人。</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第二十二条</w:t>
      </w:r>
      <w:r w:rsidRPr="006D2392">
        <w:rPr>
          <w:rFonts w:ascii="微软雅黑" w:eastAsia="微软雅黑" w:hAnsi="微软雅黑" w:cs="宋体" w:hint="eastAsia"/>
          <w:color w:val="333333"/>
          <w:kern w:val="0"/>
          <w:sz w:val="20"/>
          <w:szCs w:val="20"/>
        </w:rPr>
        <w:t> 经现场调解达成调解协议的，市场监督管理部门应当制作调解书，但调解协议已经即时履行或者双方同意不制作调解书的除外。调解书由投诉人和被投诉人双方签字或者盖章，并加盖市场监督管理部门印章，交投诉人和被投诉人各执一份，市场监督管理部门留存一份归档。</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未制作调解书的，市场监督管理部门应当做好调解记录备查。</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第二十三条</w:t>
      </w:r>
      <w:r w:rsidRPr="006D2392">
        <w:rPr>
          <w:rFonts w:ascii="微软雅黑" w:eastAsia="微软雅黑" w:hAnsi="微软雅黑" w:cs="宋体" w:hint="eastAsia"/>
          <w:color w:val="333333"/>
          <w:kern w:val="0"/>
          <w:sz w:val="20"/>
          <w:szCs w:val="20"/>
        </w:rPr>
        <w:t> 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对消费者权益争议的调解不免除经营者依法应当承担的其他法律责任。</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 xml:space="preserve">　第二十四条</w:t>
      </w:r>
      <w:r w:rsidRPr="006D2392">
        <w:rPr>
          <w:rFonts w:ascii="微软雅黑" w:eastAsia="微软雅黑" w:hAnsi="微软雅黑" w:cs="宋体" w:hint="eastAsia"/>
          <w:color w:val="333333"/>
          <w:kern w:val="0"/>
          <w:sz w:val="20"/>
          <w:szCs w:val="20"/>
        </w:rPr>
        <w:t> 举报人应当提供涉嫌违反市场监督管理法律、法规、规章的具体线索，对举报内容的真实性负责。举报人采取非书面方式进行举报的，市场监督管理部门工作人员应当记录。</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鼓励经营者内部人员依法举报经营者涉嫌违反市场监督管理法律、法规、规章的行为。</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第二十五条</w:t>
      </w:r>
      <w:r w:rsidRPr="006D2392">
        <w:rPr>
          <w:rFonts w:ascii="微软雅黑" w:eastAsia="微软雅黑" w:hAnsi="微软雅黑" w:cs="宋体" w:hint="eastAsia"/>
          <w:color w:val="333333"/>
          <w:kern w:val="0"/>
          <w:sz w:val="20"/>
          <w:szCs w:val="20"/>
        </w:rPr>
        <w:t> 举报由被举报行为发生地的县级以上市场监督管理部门处理。法律、行政法规、部门规章另有规定的，从其规定。</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第二十六条</w:t>
      </w:r>
      <w:r w:rsidRPr="006D2392">
        <w:rPr>
          <w:rFonts w:ascii="微软雅黑" w:eastAsia="微软雅黑" w:hAnsi="微软雅黑" w:cs="宋体" w:hint="eastAsia"/>
          <w:color w:val="333333"/>
          <w:kern w:val="0"/>
          <w:sz w:val="20"/>
          <w:szCs w:val="20"/>
        </w:rPr>
        <w:t> 县级市场监督管理部门派出机构在县级市场监督管理部门确定的权限范围内以县级市场监督管理部门的名义处理举报，法律、法规、规章授权以派出机构名义处理举报的除外。</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第二十七条</w:t>
      </w:r>
      <w:r w:rsidRPr="006D2392">
        <w:rPr>
          <w:rFonts w:ascii="微软雅黑" w:eastAsia="微软雅黑" w:hAnsi="微软雅黑" w:cs="宋体" w:hint="eastAsia"/>
          <w:color w:val="333333"/>
          <w:kern w:val="0"/>
          <w:sz w:val="20"/>
          <w:szCs w:val="20"/>
        </w:rPr>
        <w:t> 对电子商务平台经营者和通过自建网站、其他网络服务销售商品或者提供服务的电子商务经营者的举报，由其住所地县级以上市场监督管理部门处理。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对平台内经营者的举报，由其实际经营地县级以上市场监督管理部门处理。电子商务平台经营者住所地县级以上市场监督管理部门先行收到举报的，也可以予以处理。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第二十八条</w:t>
      </w:r>
      <w:r w:rsidRPr="006D2392">
        <w:rPr>
          <w:rFonts w:ascii="微软雅黑" w:eastAsia="微软雅黑" w:hAnsi="微软雅黑" w:cs="宋体" w:hint="eastAsia"/>
          <w:color w:val="333333"/>
          <w:kern w:val="0"/>
          <w:sz w:val="20"/>
          <w:szCs w:val="20"/>
        </w:rPr>
        <w:t> 对利用广播、电影、电视、报纸、期刊、互联网等大众传播媒介发布违法广告的举报，由广告发布者所在地市场监督管理部门处理。广告发布者所在地市场监督管理部门处理对异地广告主、广告经营者的举报有困难的，可以将对广告主、广告经营者的举报移送广告主、广告经营者所在地市场监督管理部门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对互联网广告的举报，广告主所在地、广告经营者所在地市场监督管理部门先行收到举报的，也可以予以处理。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对广告主自行发布违法互联网广告的举报，由广告主所在地市场监督管理部门处理。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第二十九条</w:t>
      </w:r>
      <w:r w:rsidRPr="006D2392">
        <w:rPr>
          <w:rFonts w:ascii="微软雅黑" w:eastAsia="微软雅黑" w:hAnsi="微软雅黑" w:cs="宋体" w:hint="eastAsia"/>
          <w:color w:val="333333"/>
          <w:kern w:val="0"/>
          <w:sz w:val="20"/>
          <w:szCs w:val="20"/>
        </w:rPr>
        <w:t> 收到举报的市场监督管理部门不具备处理权限的，应当告知举报人直接向有处理权限的市场监督管理部门提出。</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第三十条</w:t>
      </w:r>
      <w:r w:rsidRPr="006D2392">
        <w:rPr>
          <w:rFonts w:ascii="微软雅黑" w:eastAsia="微软雅黑" w:hAnsi="微软雅黑" w:cs="宋体" w:hint="eastAsia"/>
          <w:color w:val="333333"/>
          <w:kern w:val="0"/>
          <w:sz w:val="20"/>
          <w:szCs w:val="20"/>
        </w:rPr>
        <w:t> 两个以上市场监督管理部门因处理权限发生争议的，应当自发生争议之日起七个工作日内协商解决，协商不成的，报请共同的上一级市场监督管理部门指定处理机关；也可以直接由共同的上一级市场监督管理部门指定处理机关。</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第三十一条</w:t>
      </w:r>
      <w:r w:rsidRPr="006D2392">
        <w:rPr>
          <w:rFonts w:ascii="微软雅黑" w:eastAsia="微软雅黑" w:hAnsi="微软雅黑" w:cs="宋体" w:hint="eastAsia"/>
          <w:color w:val="333333"/>
          <w:kern w:val="0"/>
          <w:sz w:val="20"/>
          <w:szCs w:val="20"/>
        </w:rPr>
        <w:t> 市场监督管理部门应当按照市场监督管理行政处罚等有关规定处理举报。</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举报人实名举报的，有处理权限的市场监督管理部门还应当自作出是否立案决定之日起五个工作日内告知举报人。</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第三十二条</w:t>
      </w:r>
      <w:r w:rsidRPr="006D2392">
        <w:rPr>
          <w:rFonts w:ascii="微软雅黑" w:eastAsia="微软雅黑" w:hAnsi="微软雅黑" w:cs="宋体" w:hint="eastAsia"/>
          <w:color w:val="333333"/>
          <w:kern w:val="0"/>
          <w:sz w:val="20"/>
          <w:szCs w:val="20"/>
        </w:rPr>
        <w:t> 法律、法规、规章规定市场监督管理部门应当将举报处理结果告知举报人或者对举报人实行奖励的，市场监督管理部门应当予以告知或者奖励。</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第三十三条</w:t>
      </w:r>
      <w:r w:rsidRPr="006D2392">
        <w:rPr>
          <w:rFonts w:ascii="微软雅黑" w:eastAsia="微软雅黑" w:hAnsi="微软雅黑" w:cs="宋体" w:hint="eastAsia"/>
          <w:color w:val="333333"/>
          <w:kern w:val="0"/>
          <w:sz w:val="20"/>
          <w:szCs w:val="20"/>
        </w:rPr>
        <w:t> 市场监督管理部门应当对举报人的信息予以保密，不得将举报人个人信息、举报办理情况等泄露给被举报人或者与办理举报工作无关的人员，但提供的材料同时包含投诉和举报内容，并且需要向被举报人提供组织调解所必需信息的除外。</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第三十四条</w:t>
      </w:r>
      <w:r w:rsidRPr="006D2392">
        <w:rPr>
          <w:rFonts w:ascii="微软雅黑" w:eastAsia="微软雅黑" w:hAnsi="微软雅黑" w:cs="宋体" w:hint="eastAsia"/>
          <w:color w:val="333333"/>
          <w:kern w:val="0"/>
          <w:sz w:val="20"/>
          <w:szCs w:val="20"/>
        </w:rPr>
        <w:t> 市场监督管理部门应当加强对本行政区域投诉举报信息的统计、分析、应用，定期公布投诉举报统计分析报告，依法公示消费投诉信息。</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第三十五条</w:t>
      </w:r>
      <w:r w:rsidRPr="006D2392">
        <w:rPr>
          <w:rFonts w:ascii="微软雅黑" w:eastAsia="微软雅黑" w:hAnsi="微软雅黑" w:cs="宋体" w:hint="eastAsia"/>
          <w:color w:val="333333"/>
          <w:kern w:val="0"/>
          <w:sz w:val="20"/>
          <w:szCs w:val="20"/>
        </w:rPr>
        <w:t> 对投诉举报处理工作中获悉的国家秘密以及公开后可能危及国家安全、公共安全、经济安全、社会稳定的信息，市场监督管理部门应当严格保密。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涉及商业秘密、个人隐私等信息，确需公开的，依照《中华人民共和国政府信息公开条例》等有关规定执行。</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第三十六条</w:t>
      </w:r>
      <w:r w:rsidRPr="006D2392">
        <w:rPr>
          <w:rFonts w:ascii="微软雅黑" w:eastAsia="微软雅黑" w:hAnsi="微软雅黑" w:cs="宋体" w:hint="eastAsia"/>
          <w:color w:val="333333"/>
          <w:kern w:val="0"/>
          <w:sz w:val="20"/>
          <w:szCs w:val="20"/>
        </w:rPr>
        <w:t> 市场监督管理部门应当畅通全国12315平台、12315专用电话等投诉举报接收渠道，实行统一的投诉举报数据标准和用户规则，实现全国投诉举报信息一体化。</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第三十七条</w:t>
      </w:r>
      <w:r w:rsidRPr="006D2392">
        <w:rPr>
          <w:rFonts w:ascii="微软雅黑" w:eastAsia="微软雅黑" w:hAnsi="微软雅黑" w:cs="宋体" w:hint="eastAsia"/>
          <w:color w:val="333333"/>
          <w:kern w:val="0"/>
          <w:sz w:val="20"/>
          <w:szCs w:val="20"/>
        </w:rPr>
        <w:t> 县级以上地方市场监督管理部门统一接收投诉举报的工作机构，应当及时将投诉举报分送有处理权限的下级市场监督管理部门或者同级市场监督管理部门相关机构处理。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同级市场监督管理部门相关机构收到分送的投诉举报的，应当按照本办法有关规定及时处理。不具备处理权限的，应当及时反馈统一接收投诉举报的工作机构，不得自行移送。</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第三十八条</w:t>
      </w:r>
      <w:r w:rsidRPr="006D2392">
        <w:rPr>
          <w:rFonts w:ascii="微软雅黑" w:eastAsia="微软雅黑" w:hAnsi="微软雅黑" w:cs="宋体" w:hint="eastAsia"/>
          <w:color w:val="333333"/>
          <w:kern w:val="0"/>
          <w:sz w:val="20"/>
          <w:szCs w:val="20"/>
        </w:rPr>
        <w:t> 市场监督管理部门处理依法提起的除本办法第三条规定以外的其他投诉的，可以参照本办法执行。</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举报涉嫌违反《中华人民共和国反垄断法》的行为的，按照国家市场监督管理总局专项规定执行。专项规定未作规定的，可以参照本办法执行。</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药品监督管理部门、知识产权行政部门处理投诉举报，适用本办法，但法律、法规另有规定的，依照其规定。</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第三十九条</w:t>
      </w:r>
      <w:r w:rsidRPr="006D2392">
        <w:rPr>
          <w:rFonts w:ascii="微软雅黑" w:eastAsia="微软雅黑" w:hAnsi="微软雅黑" w:cs="宋体" w:hint="eastAsia"/>
          <w:color w:val="333333"/>
          <w:kern w:val="0"/>
          <w:sz w:val="20"/>
          <w:szCs w:val="20"/>
        </w:rPr>
        <w:t> 自然人、法人或者其他组织反映国家机关、事业单位、代行政府职能的社会团体及其他组织的行政事业性收费问题的，按照《信访工作条例》有关规定处理。</w:t>
      </w:r>
    </w:p>
    <w:p w:rsidR="006D2392"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以投诉举报形式进行咨询、政府信息公开申请、行政复议申请、信访、纪检监察检举控告等活动的，不适用本办法，市场监督管理部门可以告知通过相应途径提出。</w:t>
      </w:r>
    </w:p>
    <w:p w:rsidR="003B2256" w:rsidRPr="006D2392" w:rsidRDefault="006D2392" w:rsidP="006D2392">
      <w:pPr>
        <w:widowControl/>
        <w:shd w:val="clear" w:color="auto" w:fill="FFFFFF"/>
        <w:spacing w:line="220" w:lineRule="exact"/>
        <w:rPr>
          <w:rFonts w:ascii="微软雅黑" w:eastAsia="微软雅黑" w:hAnsi="微软雅黑" w:cs="宋体"/>
          <w:color w:val="333333"/>
          <w:kern w:val="0"/>
          <w:sz w:val="20"/>
          <w:szCs w:val="20"/>
        </w:rPr>
      </w:pPr>
      <w:r w:rsidRPr="006D2392">
        <w:rPr>
          <w:rFonts w:ascii="微软雅黑" w:eastAsia="微软雅黑" w:hAnsi="微软雅黑" w:cs="宋体" w:hint="eastAsia"/>
          <w:color w:val="333333"/>
          <w:kern w:val="0"/>
          <w:sz w:val="20"/>
          <w:szCs w:val="20"/>
        </w:rPr>
        <w:t xml:space="preserve">　　</w:t>
      </w:r>
      <w:r w:rsidRPr="006A4A1D">
        <w:rPr>
          <w:rFonts w:ascii="微软雅黑" w:eastAsia="微软雅黑" w:hAnsi="微软雅黑" w:cs="宋体" w:hint="eastAsia"/>
          <w:b/>
          <w:color w:val="333333"/>
          <w:kern w:val="0"/>
          <w:sz w:val="20"/>
          <w:szCs w:val="20"/>
        </w:rPr>
        <w:t>第四十条</w:t>
      </w:r>
      <w:r w:rsidRPr="006D2392">
        <w:rPr>
          <w:rFonts w:ascii="微软雅黑" w:eastAsia="微软雅黑" w:hAnsi="微软雅黑" w:cs="宋体" w:hint="eastAsia"/>
          <w:color w:val="333333"/>
          <w:kern w:val="0"/>
          <w:sz w:val="20"/>
          <w:szCs w:val="20"/>
        </w:rPr>
        <w:t> 本办法自2020年1月1日起施行。1998年3月12日原国家质量技术监督局令第51号公布的《产品质量申诉处理办法》、2014年2月14日原国家工商行政管理总局令第62号公布的《工商行政管理部门处理消费者投诉办法》、2016年1月12日原国家食品药品监督管理总局令第21号公布的《食品药品投诉举报管理办法》同时废止。</w:t>
      </w:r>
    </w:p>
    <w:sectPr w:rsidR="003B2256" w:rsidRPr="006D2392"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F7" w:rsidRDefault="008B1CF7" w:rsidP="003B2256">
      <w:r>
        <w:separator/>
      </w:r>
    </w:p>
  </w:endnote>
  <w:endnote w:type="continuationSeparator" w:id="0">
    <w:p w:rsidR="008B1CF7" w:rsidRDefault="008B1CF7"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95136">
    <w:pPr>
      <w:tabs>
        <w:tab w:val="center" w:pos="4153"/>
        <w:tab w:val="right" w:pos="8306"/>
      </w:tabs>
      <w:rPr>
        <w:rFonts w:ascii="宋体" w:hAnsi="宋体" w:cs="宋体"/>
        <w:sz w:val="28"/>
        <w:szCs w:val="28"/>
      </w:rPr>
    </w:pPr>
    <w:r w:rsidRPr="00795136">
      <w:rPr>
        <w:rFonts w:ascii="Calibri" w:hAnsi="Calibri" w:cs="Times New Roman"/>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79513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95136">
                  <w:rPr>
                    <w:rFonts w:ascii="宋体" w:hAnsi="宋体" w:cs="宋体" w:hint="eastAsia"/>
                    <w:sz w:val="28"/>
                    <w:szCs w:val="28"/>
                  </w:rPr>
                  <w:fldChar w:fldCharType="separate"/>
                </w:r>
                <w:r w:rsidR="00143413">
                  <w:rPr>
                    <w:rFonts w:ascii="宋体" w:hAnsi="宋体" w:cs="宋体"/>
                    <w:noProof/>
                    <w:sz w:val="28"/>
                    <w:szCs w:val="28"/>
                  </w:rPr>
                  <w:t>2</w:t>
                </w:r>
                <w:r w:rsidR="0079513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95136">
    <w:pPr>
      <w:tabs>
        <w:tab w:val="center" w:pos="4153"/>
        <w:tab w:val="right" w:pos="8306"/>
      </w:tabs>
      <w:rPr>
        <w:rFonts w:ascii="宋体" w:hAnsi="宋体" w:cs="宋体"/>
        <w:sz w:val="28"/>
        <w:szCs w:val="28"/>
      </w:rPr>
    </w:pPr>
    <w:r w:rsidRPr="00795136">
      <w:rPr>
        <w:rFonts w:ascii="Calibri" w:hAnsi="Calibri" w:cs="Times New Roman"/>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9513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95136">
                  <w:rPr>
                    <w:rFonts w:ascii="宋体" w:hAnsi="宋体" w:cs="宋体" w:hint="eastAsia"/>
                    <w:sz w:val="28"/>
                    <w:szCs w:val="28"/>
                  </w:rPr>
                  <w:fldChar w:fldCharType="separate"/>
                </w:r>
                <w:r w:rsidR="006A4A1D">
                  <w:rPr>
                    <w:rFonts w:ascii="宋体" w:hAnsi="宋体" w:cs="宋体"/>
                    <w:noProof/>
                    <w:sz w:val="28"/>
                    <w:szCs w:val="28"/>
                  </w:rPr>
                  <w:t>2</w:t>
                </w:r>
                <w:r w:rsidR="0079513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F7" w:rsidRDefault="008B1CF7" w:rsidP="003B2256">
      <w:r>
        <w:separator/>
      </w:r>
    </w:p>
  </w:footnote>
  <w:footnote w:type="continuationSeparator" w:id="0">
    <w:p w:rsidR="008B1CF7" w:rsidRDefault="008B1CF7"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6A4A1D"/>
    <w:rsid w:val="006D2392"/>
    <w:rsid w:val="007630C3"/>
    <w:rsid w:val="00793835"/>
    <w:rsid w:val="00795136"/>
    <w:rsid w:val="007B0DAB"/>
    <w:rsid w:val="00803A63"/>
    <w:rsid w:val="00872005"/>
    <w:rsid w:val="008B1CF7"/>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39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rFonts w:ascii="Calibri" w:eastAsia="宋体" w:hAnsi="Calibri" w:cs="Times New Roman"/>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eastAsia="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eastAsia="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eastAsia="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42</TotalTime>
  <Pages>2</Pages>
  <Words>750</Words>
  <Characters>4281</Characters>
  <Application>Microsoft Office Word</Application>
  <DocSecurity>0</DocSecurity>
  <Lines>35</Lines>
  <Paragraphs>10</Paragraphs>
  <ScaleCrop>false</ScaleCrop>
  <Company>Newdaxie</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cp:lastPrinted>2024-12-30T07:55:00Z</cp:lastPrinted>
  <dcterms:created xsi:type="dcterms:W3CDTF">2017-11-02T15:25:00Z</dcterms:created>
  <dcterms:modified xsi:type="dcterms:W3CDTF">2024-12-30T08:02:00Z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