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3A6" w:rsidRPr="00D911C1" w:rsidRDefault="00A143A6" w:rsidP="00D911C1">
      <w:pPr>
        <w:pStyle w:val="ab"/>
        <w:spacing w:line="240" w:lineRule="exact"/>
        <w:ind w:firstLine="440"/>
        <w:rPr>
          <w:rFonts w:ascii="微软雅黑" w:eastAsia="微软雅黑" w:hAnsi="微软雅黑" w:cs="宋体"/>
          <w:sz w:val="22"/>
          <w:szCs w:val="22"/>
        </w:rPr>
      </w:pPr>
    </w:p>
    <w:p w:rsidR="00A143A6" w:rsidRPr="00D911C1" w:rsidRDefault="001F3887" w:rsidP="00D911C1">
      <w:pPr>
        <w:pStyle w:val="a6"/>
        <w:spacing w:line="500" w:lineRule="exact"/>
        <w:rPr>
          <w:rFonts w:ascii="微软雅黑" w:eastAsia="微软雅黑" w:hAnsi="微软雅黑" w:hint="default"/>
          <w:color w:val="C00000"/>
          <w:sz w:val="40"/>
          <w:szCs w:val="40"/>
        </w:rPr>
      </w:pPr>
      <w:r w:rsidRPr="00D911C1">
        <w:rPr>
          <w:rFonts w:ascii="微软雅黑" w:eastAsia="微软雅黑" w:hAnsi="微软雅黑"/>
          <w:color w:val="C00000"/>
          <w:sz w:val="40"/>
          <w:szCs w:val="40"/>
        </w:rPr>
        <w:t>中华人民共和国最高人民法院</w:t>
      </w:r>
    </w:p>
    <w:p w:rsidR="00A143A6" w:rsidRPr="00D911C1" w:rsidRDefault="001F3887" w:rsidP="00D911C1">
      <w:pPr>
        <w:pStyle w:val="a6"/>
        <w:spacing w:line="500" w:lineRule="exact"/>
        <w:rPr>
          <w:rFonts w:ascii="微软雅黑" w:eastAsia="微软雅黑" w:hAnsi="微软雅黑" w:hint="default"/>
          <w:color w:val="C00000"/>
          <w:sz w:val="40"/>
          <w:szCs w:val="40"/>
        </w:rPr>
      </w:pPr>
      <w:r w:rsidRPr="00D911C1">
        <w:rPr>
          <w:rFonts w:ascii="微软雅黑" w:eastAsia="微软雅黑" w:hAnsi="微软雅黑"/>
          <w:color w:val="C00000"/>
          <w:sz w:val="40"/>
          <w:szCs w:val="40"/>
        </w:rPr>
        <w:t>中华人民共和国最高人民检察院</w:t>
      </w:r>
    </w:p>
    <w:p w:rsidR="00A143A6" w:rsidRPr="00D911C1" w:rsidRDefault="001F3887" w:rsidP="00D911C1">
      <w:pPr>
        <w:pStyle w:val="a6"/>
        <w:spacing w:line="500" w:lineRule="exact"/>
        <w:rPr>
          <w:rFonts w:ascii="微软雅黑" w:eastAsia="微软雅黑" w:hAnsi="微软雅黑" w:hint="default"/>
          <w:color w:val="C00000"/>
          <w:sz w:val="40"/>
          <w:szCs w:val="40"/>
        </w:rPr>
      </w:pPr>
      <w:r w:rsidRPr="00D911C1">
        <w:rPr>
          <w:rFonts w:ascii="微软雅黑" w:eastAsia="微软雅黑" w:hAnsi="微软雅黑"/>
          <w:color w:val="C00000"/>
          <w:sz w:val="40"/>
          <w:szCs w:val="40"/>
        </w:rPr>
        <w:t>公</w:t>
      </w:r>
      <w:r w:rsidRPr="00D911C1">
        <w:rPr>
          <w:rFonts w:ascii="微软雅黑" w:eastAsia="微软雅黑" w:hAnsi="微软雅黑"/>
          <w:color w:val="C00000"/>
          <w:sz w:val="40"/>
          <w:szCs w:val="40"/>
        </w:rPr>
        <w:t xml:space="preserve">    </w:t>
      </w:r>
      <w:r w:rsidRPr="00D911C1">
        <w:rPr>
          <w:rFonts w:ascii="微软雅黑" w:eastAsia="微软雅黑" w:hAnsi="微软雅黑"/>
          <w:color w:val="C00000"/>
          <w:sz w:val="40"/>
          <w:szCs w:val="40"/>
        </w:rPr>
        <w:t>告</w:t>
      </w:r>
    </w:p>
    <w:p w:rsidR="00A143A6" w:rsidRDefault="00A143A6" w:rsidP="00D911C1">
      <w:pPr>
        <w:pStyle w:val="ab"/>
        <w:spacing w:line="240" w:lineRule="exact"/>
        <w:ind w:firstLine="440"/>
        <w:rPr>
          <w:rFonts w:ascii="微软雅黑" w:eastAsia="微软雅黑" w:hAnsi="微软雅黑" w:cs="宋体" w:hint="eastAsia"/>
          <w:sz w:val="22"/>
          <w:szCs w:val="22"/>
        </w:rPr>
      </w:pPr>
    </w:p>
    <w:p w:rsidR="00D911C1" w:rsidRPr="00D911C1" w:rsidRDefault="00D911C1" w:rsidP="00D911C1">
      <w:pPr>
        <w:pStyle w:val="ab"/>
        <w:spacing w:line="240" w:lineRule="exact"/>
        <w:ind w:firstLine="440"/>
        <w:rPr>
          <w:rFonts w:ascii="微软雅黑" w:eastAsia="微软雅黑" w:hAnsi="微软雅黑" w:cs="宋体"/>
          <w:sz w:val="22"/>
          <w:szCs w:val="22"/>
        </w:rPr>
      </w:pP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最高人民法院、最高人民检察院《关于办理组织、利用邪教组织破坏法律实施等刑事案件适用法律若干问题的解释》已于</w:t>
      </w:r>
      <w:r w:rsidRPr="00D911C1">
        <w:rPr>
          <w:rFonts w:ascii="微软雅黑" w:eastAsia="微软雅黑" w:hAnsi="微软雅黑" w:hint="eastAsia"/>
          <w:sz w:val="22"/>
          <w:szCs w:val="22"/>
        </w:rPr>
        <w:t>2017</w:t>
      </w:r>
      <w:r w:rsidRPr="00D911C1">
        <w:rPr>
          <w:rFonts w:ascii="微软雅黑" w:eastAsia="微软雅黑" w:hAnsi="微软雅黑" w:hint="eastAsia"/>
          <w:sz w:val="22"/>
          <w:szCs w:val="22"/>
        </w:rPr>
        <w:t>年</w:t>
      </w:r>
      <w:r w:rsidRPr="00D911C1">
        <w:rPr>
          <w:rFonts w:ascii="微软雅黑" w:eastAsia="微软雅黑" w:hAnsi="微软雅黑" w:hint="eastAsia"/>
          <w:sz w:val="22"/>
          <w:szCs w:val="22"/>
        </w:rPr>
        <w:t>1</w:t>
      </w:r>
      <w:r w:rsidRPr="00D911C1">
        <w:rPr>
          <w:rFonts w:ascii="微软雅黑" w:eastAsia="微软雅黑" w:hAnsi="微软雅黑" w:hint="eastAsia"/>
          <w:sz w:val="22"/>
          <w:szCs w:val="22"/>
        </w:rPr>
        <w:t>月</w:t>
      </w:r>
      <w:r w:rsidRPr="00D911C1">
        <w:rPr>
          <w:rFonts w:ascii="微软雅黑" w:eastAsia="微软雅黑" w:hAnsi="微软雅黑" w:hint="eastAsia"/>
          <w:sz w:val="22"/>
          <w:szCs w:val="22"/>
        </w:rPr>
        <w:t>4</w:t>
      </w:r>
      <w:r w:rsidRPr="00D911C1">
        <w:rPr>
          <w:rFonts w:ascii="微软雅黑" w:eastAsia="微软雅黑" w:hAnsi="微软雅黑" w:hint="eastAsia"/>
          <w:sz w:val="22"/>
          <w:szCs w:val="22"/>
        </w:rPr>
        <w:t>日由最高人民法院审判委员会第</w:t>
      </w:r>
      <w:r w:rsidRPr="00D911C1">
        <w:rPr>
          <w:rFonts w:ascii="微软雅黑" w:eastAsia="微软雅黑" w:hAnsi="微软雅黑" w:hint="eastAsia"/>
          <w:sz w:val="22"/>
          <w:szCs w:val="22"/>
        </w:rPr>
        <w:t>1706</w:t>
      </w:r>
      <w:r w:rsidRPr="00D911C1">
        <w:rPr>
          <w:rFonts w:ascii="微软雅黑" w:eastAsia="微软雅黑" w:hAnsi="微软雅黑" w:hint="eastAsia"/>
          <w:sz w:val="22"/>
          <w:szCs w:val="22"/>
        </w:rPr>
        <w:t>次会议、</w:t>
      </w:r>
      <w:r w:rsidRPr="00D911C1">
        <w:rPr>
          <w:rFonts w:ascii="微软雅黑" w:eastAsia="微软雅黑" w:hAnsi="微软雅黑" w:hint="eastAsia"/>
          <w:sz w:val="22"/>
          <w:szCs w:val="22"/>
        </w:rPr>
        <w:t>2016</w:t>
      </w:r>
      <w:r w:rsidRPr="00D911C1">
        <w:rPr>
          <w:rFonts w:ascii="微软雅黑" w:eastAsia="微软雅黑" w:hAnsi="微软雅黑" w:hint="eastAsia"/>
          <w:sz w:val="22"/>
          <w:szCs w:val="22"/>
        </w:rPr>
        <w:t>年</w:t>
      </w:r>
      <w:r w:rsidRPr="00D911C1">
        <w:rPr>
          <w:rFonts w:ascii="微软雅黑" w:eastAsia="微软雅黑" w:hAnsi="微软雅黑" w:hint="eastAsia"/>
          <w:sz w:val="22"/>
          <w:szCs w:val="22"/>
        </w:rPr>
        <w:t>12</w:t>
      </w:r>
      <w:r w:rsidRPr="00D911C1">
        <w:rPr>
          <w:rFonts w:ascii="微软雅黑" w:eastAsia="微软雅黑" w:hAnsi="微软雅黑" w:hint="eastAsia"/>
          <w:sz w:val="22"/>
          <w:szCs w:val="22"/>
        </w:rPr>
        <w:t>月</w:t>
      </w:r>
      <w:r w:rsidRPr="00D911C1">
        <w:rPr>
          <w:rFonts w:ascii="微软雅黑" w:eastAsia="微软雅黑" w:hAnsi="微软雅黑" w:hint="eastAsia"/>
          <w:sz w:val="22"/>
          <w:szCs w:val="22"/>
        </w:rPr>
        <w:t>8</w:t>
      </w:r>
      <w:r w:rsidRPr="00D911C1">
        <w:rPr>
          <w:rFonts w:ascii="微软雅黑" w:eastAsia="微软雅黑" w:hAnsi="微软雅黑" w:hint="eastAsia"/>
          <w:sz w:val="22"/>
          <w:szCs w:val="22"/>
        </w:rPr>
        <w:t>日由最高人民检察院第十二届检察委员会第</w:t>
      </w:r>
      <w:r w:rsidRPr="00D911C1">
        <w:rPr>
          <w:rFonts w:ascii="微软雅黑" w:eastAsia="微软雅黑" w:hAnsi="微软雅黑" w:hint="eastAsia"/>
          <w:sz w:val="22"/>
          <w:szCs w:val="22"/>
        </w:rPr>
        <w:t>58</w:t>
      </w:r>
      <w:r w:rsidRPr="00D911C1">
        <w:rPr>
          <w:rFonts w:ascii="微软雅黑" w:eastAsia="微软雅黑" w:hAnsi="微软雅黑" w:hint="eastAsia"/>
          <w:sz w:val="22"/>
          <w:szCs w:val="22"/>
        </w:rPr>
        <w:t>次会议通过，现予公布，自</w:t>
      </w:r>
      <w:r w:rsidRPr="00D911C1">
        <w:rPr>
          <w:rFonts w:ascii="微软雅黑" w:eastAsia="微软雅黑" w:hAnsi="微软雅黑" w:hint="eastAsia"/>
          <w:sz w:val="22"/>
          <w:szCs w:val="22"/>
        </w:rPr>
        <w:t>2017</w:t>
      </w:r>
      <w:r w:rsidRPr="00D911C1">
        <w:rPr>
          <w:rFonts w:ascii="微软雅黑" w:eastAsia="微软雅黑" w:hAnsi="微软雅黑" w:hint="eastAsia"/>
          <w:sz w:val="22"/>
          <w:szCs w:val="22"/>
        </w:rPr>
        <w:t>年</w:t>
      </w:r>
      <w:r w:rsidRPr="00D911C1">
        <w:rPr>
          <w:rFonts w:ascii="微软雅黑" w:eastAsia="微软雅黑" w:hAnsi="微软雅黑" w:hint="eastAsia"/>
          <w:sz w:val="22"/>
          <w:szCs w:val="22"/>
        </w:rPr>
        <w:t>2</w:t>
      </w:r>
      <w:r w:rsidRPr="00D911C1">
        <w:rPr>
          <w:rFonts w:ascii="微软雅黑" w:eastAsia="微软雅黑" w:hAnsi="微软雅黑" w:hint="eastAsia"/>
          <w:sz w:val="22"/>
          <w:szCs w:val="22"/>
        </w:rPr>
        <w:t>月</w:t>
      </w:r>
      <w:r w:rsidRPr="00D911C1">
        <w:rPr>
          <w:rFonts w:ascii="微软雅黑" w:eastAsia="微软雅黑" w:hAnsi="微软雅黑" w:hint="eastAsia"/>
          <w:sz w:val="22"/>
          <w:szCs w:val="22"/>
        </w:rPr>
        <w:t>1</w:t>
      </w:r>
      <w:r w:rsidRPr="00D911C1">
        <w:rPr>
          <w:rFonts w:ascii="微软雅黑" w:eastAsia="微软雅黑" w:hAnsi="微软雅黑" w:hint="eastAsia"/>
          <w:sz w:val="22"/>
          <w:szCs w:val="22"/>
        </w:rPr>
        <w:t>日起施行。</w:t>
      </w:r>
    </w:p>
    <w:p w:rsidR="00A143A6" w:rsidRPr="00D911C1" w:rsidRDefault="00A143A6" w:rsidP="00D911C1">
      <w:pPr>
        <w:pStyle w:val="ab"/>
        <w:spacing w:line="240" w:lineRule="exact"/>
        <w:ind w:firstLine="440"/>
        <w:rPr>
          <w:rFonts w:ascii="微软雅黑" w:eastAsia="微软雅黑" w:hAnsi="微软雅黑" w:cs="宋体"/>
          <w:sz w:val="22"/>
          <w:szCs w:val="22"/>
        </w:rPr>
      </w:pPr>
    </w:p>
    <w:p w:rsidR="00A143A6" w:rsidRDefault="001F3887" w:rsidP="00D911C1">
      <w:pPr>
        <w:pStyle w:val="a9"/>
        <w:spacing w:line="240" w:lineRule="exact"/>
        <w:rPr>
          <w:rFonts w:ascii="微软雅黑" w:eastAsia="微软雅黑" w:hAnsi="微软雅黑" w:hint="eastAsia"/>
          <w:sz w:val="22"/>
          <w:szCs w:val="22"/>
        </w:rPr>
      </w:pPr>
      <w:r w:rsidRPr="00D911C1">
        <w:rPr>
          <w:rFonts w:ascii="微软雅黑" w:eastAsia="微软雅黑" w:hAnsi="微软雅黑" w:hint="eastAsia"/>
          <w:sz w:val="22"/>
          <w:szCs w:val="22"/>
        </w:rPr>
        <w:t>20</w:t>
      </w:r>
      <w:bookmarkStart w:id="0" w:name="_GoBack"/>
      <w:bookmarkEnd w:id="0"/>
      <w:r w:rsidRPr="00D911C1">
        <w:rPr>
          <w:rFonts w:ascii="微软雅黑" w:eastAsia="微软雅黑" w:hAnsi="微软雅黑" w:hint="eastAsia"/>
          <w:sz w:val="22"/>
          <w:szCs w:val="22"/>
        </w:rPr>
        <w:t>17</w:t>
      </w:r>
      <w:r w:rsidRPr="00D911C1">
        <w:rPr>
          <w:rFonts w:ascii="微软雅黑" w:eastAsia="微软雅黑" w:hAnsi="微软雅黑" w:hint="eastAsia"/>
          <w:sz w:val="22"/>
          <w:szCs w:val="22"/>
        </w:rPr>
        <w:t>年</w:t>
      </w:r>
      <w:r w:rsidRPr="00D911C1">
        <w:rPr>
          <w:rFonts w:ascii="微软雅黑" w:eastAsia="微软雅黑" w:hAnsi="微软雅黑" w:hint="eastAsia"/>
          <w:sz w:val="22"/>
          <w:szCs w:val="22"/>
        </w:rPr>
        <w:t>1</w:t>
      </w:r>
      <w:r w:rsidRPr="00D911C1">
        <w:rPr>
          <w:rFonts w:ascii="微软雅黑" w:eastAsia="微软雅黑" w:hAnsi="微软雅黑" w:hint="eastAsia"/>
          <w:sz w:val="22"/>
          <w:szCs w:val="22"/>
        </w:rPr>
        <w:t>月</w:t>
      </w:r>
      <w:r w:rsidRPr="00D911C1">
        <w:rPr>
          <w:rFonts w:ascii="微软雅黑" w:eastAsia="微软雅黑" w:hAnsi="微软雅黑" w:hint="eastAsia"/>
          <w:sz w:val="22"/>
          <w:szCs w:val="22"/>
        </w:rPr>
        <w:t>25</w:t>
      </w:r>
      <w:r w:rsidRPr="00D911C1">
        <w:rPr>
          <w:rFonts w:ascii="微软雅黑" w:eastAsia="微软雅黑" w:hAnsi="微软雅黑" w:hint="eastAsia"/>
          <w:sz w:val="22"/>
          <w:szCs w:val="22"/>
        </w:rPr>
        <w:t>日</w:t>
      </w:r>
    </w:p>
    <w:p w:rsidR="00A143A6" w:rsidRPr="00D911C1" w:rsidRDefault="00A143A6" w:rsidP="00D911C1">
      <w:pPr>
        <w:pStyle w:val="ab"/>
        <w:spacing w:line="240" w:lineRule="exact"/>
        <w:ind w:firstLine="440"/>
        <w:rPr>
          <w:rFonts w:ascii="微软雅黑" w:eastAsia="微软雅黑" w:hAnsi="微软雅黑"/>
          <w:sz w:val="22"/>
          <w:szCs w:val="22"/>
        </w:rPr>
      </w:pPr>
    </w:p>
    <w:p w:rsidR="00A143A6" w:rsidRPr="00D911C1" w:rsidRDefault="00A143A6" w:rsidP="00D911C1">
      <w:pPr>
        <w:pStyle w:val="ab"/>
        <w:spacing w:line="240" w:lineRule="exact"/>
        <w:ind w:firstLine="440"/>
        <w:rPr>
          <w:rFonts w:ascii="微软雅黑" w:eastAsia="微软雅黑" w:hAnsi="微软雅黑" w:cs="宋体"/>
          <w:sz w:val="22"/>
          <w:szCs w:val="22"/>
        </w:rPr>
      </w:pPr>
    </w:p>
    <w:p w:rsidR="00A143A6" w:rsidRPr="00D911C1" w:rsidRDefault="001F3887" w:rsidP="00D911C1">
      <w:pPr>
        <w:pStyle w:val="a6"/>
        <w:spacing w:line="500" w:lineRule="exact"/>
        <w:rPr>
          <w:rFonts w:ascii="微软雅黑" w:eastAsia="微软雅黑" w:hAnsi="微软雅黑" w:hint="default"/>
          <w:b/>
          <w:color w:val="7030A0"/>
          <w:sz w:val="40"/>
          <w:szCs w:val="40"/>
        </w:rPr>
      </w:pPr>
      <w:r w:rsidRPr="00D911C1">
        <w:rPr>
          <w:rFonts w:ascii="微软雅黑" w:eastAsia="微软雅黑" w:hAnsi="微软雅黑"/>
          <w:b/>
          <w:color w:val="7030A0"/>
          <w:sz w:val="40"/>
          <w:szCs w:val="40"/>
        </w:rPr>
        <w:t>最高人民法院</w:t>
      </w:r>
      <w:r w:rsidRPr="00D911C1">
        <w:rPr>
          <w:rFonts w:ascii="微软雅黑" w:eastAsia="微软雅黑" w:hAnsi="微软雅黑"/>
          <w:b/>
          <w:color w:val="7030A0"/>
          <w:sz w:val="40"/>
          <w:szCs w:val="40"/>
        </w:rPr>
        <w:t xml:space="preserve">    </w:t>
      </w:r>
      <w:r w:rsidRPr="00D911C1">
        <w:rPr>
          <w:rFonts w:ascii="微软雅黑" w:eastAsia="微软雅黑" w:hAnsi="微软雅黑"/>
          <w:b/>
          <w:color w:val="7030A0"/>
          <w:sz w:val="40"/>
          <w:szCs w:val="40"/>
        </w:rPr>
        <w:t>最高人民检察院</w:t>
      </w:r>
    </w:p>
    <w:p w:rsidR="00A143A6" w:rsidRPr="00D911C1" w:rsidRDefault="001F3887" w:rsidP="00D911C1">
      <w:pPr>
        <w:pStyle w:val="a6"/>
        <w:spacing w:line="500" w:lineRule="exact"/>
        <w:rPr>
          <w:rFonts w:ascii="微软雅黑" w:eastAsia="微软雅黑" w:hAnsi="微软雅黑" w:hint="default"/>
          <w:b/>
          <w:color w:val="7030A0"/>
          <w:sz w:val="40"/>
          <w:szCs w:val="40"/>
        </w:rPr>
      </w:pPr>
      <w:r w:rsidRPr="00D911C1">
        <w:rPr>
          <w:rFonts w:ascii="微软雅黑" w:eastAsia="微软雅黑" w:hAnsi="微软雅黑"/>
          <w:b/>
          <w:color w:val="7030A0"/>
          <w:sz w:val="40"/>
          <w:szCs w:val="40"/>
        </w:rPr>
        <w:t>关于办理组织、利用邪教组织破坏法律实施等</w:t>
      </w:r>
    </w:p>
    <w:p w:rsidR="00A143A6" w:rsidRPr="00D911C1" w:rsidRDefault="001F3887" w:rsidP="00D911C1">
      <w:pPr>
        <w:pStyle w:val="a6"/>
        <w:spacing w:line="500" w:lineRule="exact"/>
        <w:rPr>
          <w:rFonts w:ascii="微软雅黑" w:eastAsia="微软雅黑" w:hAnsi="微软雅黑" w:hint="default"/>
          <w:b/>
          <w:color w:val="7030A0"/>
          <w:sz w:val="40"/>
          <w:szCs w:val="40"/>
        </w:rPr>
      </w:pPr>
      <w:r w:rsidRPr="00D911C1">
        <w:rPr>
          <w:rFonts w:ascii="微软雅黑" w:eastAsia="微软雅黑" w:hAnsi="微软雅黑"/>
          <w:b/>
          <w:color w:val="7030A0"/>
          <w:sz w:val="40"/>
          <w:szCs w:val="40"/>
        </w:rPr>
        <w:t>刑事案件适用法律若干问题的解释</w:t>
      </w:r>
    </w:p>
    <w:p w:rsidR="00A143A6" w:rsidRPr="00D911C1" w:rsidRDefault="00A143A6" w:rsidP="00D911C1">
      <w:pPr>
        <w:pStyle w:val="ab"/>
        <w:spacing w:line="240" w:lineRule="exact"/>
        <w:ind w:firstLine="440"/>
        <w:rPr>
          <w:rFonts w:ascii="微软雅黑" w:eastAsia="微软雅黑" w:hAnsi="微软雅黑" w:cs="宋体"/>
          <w:sz w:val="22"/>
          <w:szCs w:val="22"/>
        </w:rPr>
      </w:pPr>
    </w:p>
    <w:p w:rsidR="00A143A6" w:rsidRPr="00D911C1" w:rsidRDefault="001F3887" w:rsidP="00D911C1">
      <w:pPr>
        <w:pStyle w:val="af2"/>
        <w:spacing w:line="240" w:lineRule="exact"/>
        <w:rPr>
          <w:rFonts w:ascii="微软雅黑" w:eastAsia="微软雅黑" w:hAnsi="微软雅黑"/>
          <w:sz w:val="22"/>
          <w:szCs w:val="22"/>
        </w:rPr>
      </w:pPr>
      <w:r w:rsidRPr="00D911C1">
        <w:rPr>
          <w:rFonts w:ascii="微软雅黑" w:eastAsia="微软雅黑" w:hAnsi="微软雅黑" w:hint="eastAsia"/>
          <w:sz w:val="22"/>
          <w:szCs w:val="22"/>
        </w:rPr>
        <w:t>法释〔</w:t>
      </w:r>
      <w:r w:rsidRPr="00D911C1">
        <w:rPr>
          <w:rFonts w:ascii="微软雅黑" w:eastAsia="微软雅黑" w:hAnsi="微软雅黑" w:hint="eastAsia"/>
          <w:sz w:val="22"/>
          <w:szCs w:val="22"/>
        </w:rPr>
        <w:t>2017</w:t>
      </w:r>
      <w:r w:rsidRPr="00D911C1">
        <w:rPr>
          <w:rFonts w:ascii="微软雅黑" w:eastAsia="微软雅黑" w:hAnsi="微软雅黑" w:hint="eastAsia"/>
          <w:sz w:val="22"/>
          <w:szCs w:val="22"/>
        </w:rPr>
        <w:t>〕</w:t>
      </w:r>
      <w:r w:rsidRPr="00D911C1">
        <w:rPr>
          <w:rFonts w:ascii="微软雅黑" w:eastAsia="微软雅黑" w:hAnsi="微软雅黑" w:hint="eastAsia"/>
          <w:sz w:val="22"/>
          <w:szCs w:val="22"/>
        </w:rPr>
        <w:t>3</w:t>
      </w:r>
      <w:r w:rsidRPr="00D911C1">
        <w:rPr>
          <w:rFonts w:ascii="微软雅黑" w:eastAsia="微软雅黑" w:hAnsi="微软雅黑" w:hint="eastAsia"/>
          <w:sz w:val="22"/>
          <w:szCs w:val="22"/>
        </w:rPr>
        <w:t>号</w:t>
      </w:r>
    </w:p>
    <w:p w:rsidR="00A143A6" w:rsidRPr="00D911C1" w:rsidRDefault="00A143A6" w:rsidP="00D911C1">
      <w:pPr>
        <w:pStyle w:val="ab"/>
        <w:spacing w:line="240" w:lineRule="exact"/>
        <w:ind w:firstLine="440"/>
        <w:rPr>
          <w:rFonts w:ascii="微软雅黑" w:eastAsia="微软雅黑" w:hAnsi="微软雅黑" w:cs="宋体"/>
          <w:sz w:val="22"/>
          <w:szCs w:val="22"/>
        </w:rPr>
      </w:pPr>
    </w:p>
    <w:p w:rsidR="00A143A6" w:rsidRPr="00D911C1" w:rsidRDefault="001F3887" w:rsidP="00D911C1">
      <w:pPr>
        <w:pStyle w:val="ab"/>
        <w:spacing w:line="240" w:lineRule="exact"/>
        <w:ind w:firstLine="440"/>
        <w:rPr>
          <w:rStyle w:val="af7"/>
          <w:rFonts w:ascii="微软雅黑" w:eastAsia="微软雅黑" w:hAnsi="微软雅黑"/>
          <w:sz w:val="22"/>
          <w:szCs w:val="22"/>
        </w:rPr>
      </w:pPr>
      <w:r w:rsidRPr="00D911C1">
        <w:rPr>
          <w:rFonts w:ascii="微软雅黑" w:eastAsia="微软雅黑" w:hAnsi="微软雅黑" w:hint="eastAsia"/>
          <w:sz w:val="22"/>
          <w:szCs w:val="22"/>
        </w:rPr>
        <w:t>为依法惩治组织、利用邪教组织破坏法律实施等犯罪活动，根据《中华人民共和国刑法》《中华人民共和国刑事诉讼法》有关规定，现就办理此类刑事案件适用法律的若干问题解释如下：</w:t>
      </w:r>
    </w:p>
    <w:p w:rsidR="00A143A6" w:rsidRPr="00D911C1" w:rsidRDefault="001F3887" w:rsidP="00D911C1">
      <w:pPr>
        <w:pStyle w:val="ab"/>
        <w:spacing w:line="240" w:lineRule="exact"/>
        <w:ind w:firstLine="440"/>
        <w:rPr>
          <w:rStyle w:val="af7"/>
          <w:rFonts w:ascii="微软雅黑" w:eastAsia="微软雅黑" w:hAnsi="微软雅黑"/>
          <w:sz w:val="22"/>
          <w:szCs w:val="22"/>
        </w:rPr>
      </w:pPr>
      <w:r w:rsidRPr="00AA72AA">
        <w:rPr>
          <w:rStyle w:val="af7"/>
          <w:rFonts w:ascii="微软雅黑" w:eastAsia="微软雅黑" w:hAnsi="微软雅黑" w:hint="eastAsia"/>
          <w:b/>
          <w:sz w:val="22"/>
          <w:szCs w:val="22"/>
        </w:rPr>
        <w:t>第一</w:t>
      </w:r>
      <w:r w:rsidRPr="00AA72AA">
        <w:rPr>
          <w:rStyle w:val="af7"/>
          <w:rFonts w:ascii="微软雅黑" w:eastAsia="微软雅黑" w:hAnsi="微软雅黑" w:hint="eastAsia"/>
          <w:b/>
          <w:sz w:val="22"/>
          <w:szCs w:val="22"/>
        </w:rPr>
        <w:t>条</w:t>
      </w:r>
      <w:r w:rsidRPr="00D911C1">
        <w:rPr>
          <w:rFonts w:ascii="微软雅黑" w:eastAsia="微软雅黑" w:hAnsi="微软雅黑" w:hint="eastAsia"/>
          <w:sz w:val="22"/>
          <w:szCs w:val="22"/>
        </w:rPr>
        <w:t xml:space="preserve">　</w:t>
      </w:r>
      <w:r w:rsidRPr="00D911C1">
        <w:rPr>
          <w:rFonts w:ascii="微软雅黑" w:eastAsia="微软雅黑" w:hAnsi="微软雅黑" w:hint="eastAsia"/>
          <w:sz w:val="22"/>
          <w:szCs w:val="22"/>
        </w:rPr>
        <w:t>冒用宗教、气功或者以其他名义建立，神化、鼓吹首要分子，利用制造、散布迷信邪说等手段蛊惑、蒙骗他人，发展、控制成员，危害</w:t>
      </w:r>
      <w:r w:rsidRPr="00D911C1">
        <w:rPr>
          <w:rFonts w:ascii="微软雅黑" w:eastAsia="微软雅黑" w:hAnsi="微软雅黑" w:hint="eastAsia"/>
          <w:sz w:val="22"/>
          <w:szCs w:val="22"/>
        </w:rPr>
        <w:t>社会的非法组织，应当认定为刑法第三百条规定的“邪教组织”。</w:t>
      </w:r>
    </w:p>
    <w:p w:rsidR="00A143A6" w:rsidRPr="00D911C1" w:rsidRDefault="001F3887" w:rsidP="00D911C1">
      <w:pPr>
        <w:pStyle w:val="ab"/>
        <w:spacing w:line="240" w:lineRule="exact"/>
        <w:ind w:firstLine="440"/>
        <w:rPr>
          <w:rFonts w:ascii="微软雅黑" w:eastAsia="微软雅黑" w:hAnsi="微软雅黑"/>
          <w:sz w:val="22"/>
          <w:szCs w:val="22"/>
        </w:rPr>
      </w:pPr>
      <w:r w:rsidRPr="00AA72AA">
        <w:rPr>
          <w:rStyle w:val="af7"/>
          <w:rFonts w:ascii="微软雅黑" w:eastAsia="微软雅黑" w:hAnsi="微软雅黑" w:hint="eastAsia"/>
          <w:b/>
          <w:sz w:val="22"/>
          <w:szCs w:val="22"/>
        </w:rPr>
        <w:t>第二</w:t>
      </w:r>
      <w:r w:rsidRPr="00AA72AA">
        <w:rPr>
          <w:rStyle w:val="af7"/>
          <w:rFonts w:ascii="微软雅黑" w:eastAsia="微软雅黑" w:hAnsi="微软雅黑" w:hint="eastAsia"/>
          <w:b/>
          <w:sz w:val="22"/>
          <w:szCs w:val="22"/>
        </w:rPr>
        <w:t>条</w:t>
      </w:r>
      <w:r w:rsidRPr="00D911C1">
        <w:rPr>
          <w:rFonts w:ascii="微软雅黑" w:eastAsia="微软雅黑" w:hAnsi="微软雅黑" w:hint="eastAsia"/>
          <w:sz w:val="22"/>
          <w:szCs w:val="22"/>
        </w:rPr>
        <w:t xml:space="preserve">　</w:t>
      </w:r>
      <w:r w:rsidRPr="00D911C1">
        <w:rPr>
          <w:rFonts w:ascii="微软雅黑" w:eastAsia="微软雅黑" w:hAnsi="微软雅黑" w:hint="eastAsia"/>
          <w:sz w:val="22"/>
          <w:szCs w:val="22"/>
        </w:rPr>
        <w:t>组织、利用邪教组织，破坏国家法律、行政法规实施，具有下列情形之一的，应当依照刑法第三百条第一款的规定，处三年以上七年以下有期徒刑，并处罚金：</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（一）建立邪教组织，或者邪教组织被取缔后又恢复、另行建立邪教组织的；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（二）聚众包围、冲击、强占、哄闹国家机关、企业事业单位或者公共场所、宗教活动场所，扰乱社会秩序的；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（三）非法举行集会、游行、示威，扰乱社会秩序的；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（四）使用暴力、胁迫或者以其他方法强迫他人加入或者阻止他人退出邪教组织的；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（五）组织、煽动、蒙骗成员或者他人不履行法定义务的；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（六）使用“伪基站”“黑广播”等无线电台（站）或者无线电频率宣扬邪教的；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（七）曾因从事邪教活动被追究刑事责任或者二年内受过行政处罚，又从事邪教活动的；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（八）发展邪教组织成员五十人以上的；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（九）敛取钱财或者造成经济损失一百万元以上的；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（十）以货币为载体宣扬邪教，数量在五百张（枚）以上的；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（十一）制作、传播邪教宣传品，达到下列数量标准之一的：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1</w:t>
      </w:r>
      <w:r w:rsidRPr="00D911C1">
        <w:rPr>
          <w:rFonts w:ascii="微软雅黑" w:eastAsia="微软雅黑" w:hAnsi="微软雅黑" w:hint="eastAsia"/>
          <w:sz w:val="22"/>
          <w:szCs w:val="22"/>
        </w:rPr>
        <w:t>.</w:t>
      </w:r>
      <w:r w:rsidRPr="00D911C1">
        <w:rPr>
          <w:rFonts w:ascii="微软雅黑" w:eastAsia="微软雅黑" w:hAnsi="微软雅黑" w:hint="eastAsia"/>
          <w:sz w:val="22"/>
          <w:szCs w:val="22"/>
        </w:rPr>
        <w:t>传单、喷图、图片、标语、报纸一千份（张）以上的；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2</w:t>
      </w:r>
      <w:r w:rsidRPr="00D911C1">
        <w:rPr>
          <w:rFonts w:ascii="微软雅黑" w:eastAsia="微软雅黑" w:hAnsi="微软雅黑" w:hint="eastAsia"/>
          <w:sz w:val="22"/>
          <w:szCs w:val="22"/>
        </w:rPr>
        <w:t>.</w:t>
      </w:r>
      <w:r w:rsidRPr="00D911C1">
        <w:rPr>
          <w:rFonts w:ascii="微软雅黑" w:eastAsia="微软雅黑" w:hAnsi="微软雅黑" w:hint="eastAsia"/>
          <w:sz w:val="22"/>
          <w:szCs w:val="22"/>
        </w:rPr>
        <w:t>书籍、刊物二百五十册以上的；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3</w:t>
      </w:r>
      <w:r w:rsidRPr="00D911C1">
        <w:rPr>
          <w:rFonts w:ascii="微软雅黑" w:eastAsia="微软雅黑" w:hAnsi="微软雅黑" w:hint="eastAsia"/>
          <w:sz w:val="22"/>
          <w:szCs w:val="22"/>
        </w:rPr>
        <w:t>.</w:t>
      </w:r>
      <w:r w:rsidRPr="00D911C1">
        <w:rPr>
          <w:rFonts w:ascii="微软雅黑" w:eastAsia="微软雅黑" w:hAnsi="微软雅黑" w:hint="eastAsia"/>
          <w:sz w:val="22"/>
          <w:szCs w:val="22"/>
        </w:rPr>
        <w:t>录音带、录像带等音像制品二百五十盒（张）以上的；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4</w:t>
      </w:r>
      <w:r w:rsidRPr="00D911C1">
        <w:rPr>
          <w:rFonts w:ascii="微软雅黑" w:eastAsia="微软雅黑" w:hAnsi="微软雅黑" w:hint="eastAsia"/>
          <w:sz w:val="22"/>
          <w:szCs w:val="22"/>
        </w:rPr>
        <w:t>.</w:t>
      </w:r>
      <w:r w:rsidRPr="00D911C1">
        <w:rPr>
          <w:rFonts w:ascii="微软雅黑" w:eastAsia="微软雅黑" w:hAnsi="微软雅黑" w:hint="eastAsia"/>
          <w:sz w:val="22"/>
          <w:szCs w:val="22"/>
        </w:rPr>
        <w:t>标识、标志物二百五十件以上的；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5</w:t>
      </w:r>
      <w:r w:rsidRPr="00D911C1">
        <w:rPr>
          <w:rFonts w:ascii="微软雅黑" w:eastAsia="微软雅黑" w:hAnsi="微软雅黑" w:hint="eastAsia"/>
          <w:sz w:val="22"/>
          <w:szCs w:val="22"/>
        </w:rPr>
        <w:t>.</w:t>
      </w:r>
      <w:r w:rsidRPr="00D911C1">
        <w:rPr>
          <w:rFonts w:ascii="微软雅黑" w:eastAsia="微软雅黑" w:hAnsi="微软雅黑" w:hint="eastAsia"/>
          <w:sz w:val="22"/>
          <w:szCs w:val="22"/>
        </w:rPr>
        <w:t>光盘、</w:t>
      </w:r>
      <w:r w:rsidRPr="00D911C1">
        <w:rPr>
          <w:rFonts w:ascii="微软雅黑" w:eastAsia="微软雅黑" w:hAnsi="微软雅黑" w:hint="eastAsia"/>
          <w:sz w:val="22"/>
          <w:szCs w:val="22"/>
        </w:rPr>
        <w:t>U</w:t>
      </w:r>
      <w:r w:rsidRPr="00D911C1">
        <w:rPr>
          <w:rFonts w:ascii="微软雅黑" w:eastAsia="微软雅黑" w:hAnsi="微软雅黑" w:hint="eastAsia"/>
          <w:sz w:val="22"/>
          <w:szCs w:val="22"/>
        </w:rPr>
        <w:t>盘、储存卡、移动硬盘等移动存储介质一百个以上的；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6</w:t>
      </w:r>
      <w:r w:rsidRPr="00D911C1">
        <w:rPr>
          <w:rFonts w:ascii="微软雅黑" w:eastAsia="微软雅黑" w:hAnsi="微软雅黑" w:hint="eastAsia"/>
          <w:sz w:val="22"/>
          <w:szCs w:val="22"/>
        </w:rPr>
        <w:t>.</w:t>
      </w:r>
      <w:r w:rsidRPr="00D911C1">
        <w:rPr>
          <w:rFonts w:ascii="微软雅黑" w:eastAsia="微软雅黑" w:hAnsi="微软雅黑" w:hint="eastAsia"/>
          <w:sz w:val="22"/>
          <w:szCs w:val="22"/>
        </w:rPr>
        <w:t>横幅、条幅五十条</w:t>
      </w:r>
      <w:r w:rsidRPr="00D911C1">
        <w:rPr>
          <w:rFonts w:ascii="微软雅黑" w:eastAsia="微软雅黑" w:hAnsi="微软雅黑" w:hint="eastAsia"/>
          <w:sz w:val="22"/>
          <w:szCs w:val="22"/>
        </w:rPr>
        <w:t>（</w:t>
      </w:r>
      <w:r w:rsidRPr="00D911C1">
        <w:rPr>
          <w:rFonts w:ascii="微软雅黑" w:eastAsia="微软雅黑" w:hAnsi="微软雅黑" w:hint="eastAsia"/>
          <w:sz w:val="22"/>
          <w:szCs w:val="22"/>
        </w:rPr>
        <w:t>个</w:t>
      </w:r>
      <w:r w:rsidRPr="00D911C1">
        <w:rPr>
          <w:rFonts w:ascii="微软雅黑" w:eastAsia="微软雅黑" w:hAnsi="微软雅黑" w:hint="eastAsia"/>
          <w:sz w:val="22"/>
          <w:szCs w:val="22"/>
        </w:rPr>
        <w:t>）</w:t>
      </w:r>
      <w:r w:rsidRPr="00D911C1">
        <w:rPr>
          <w:rFonts w:ascii="微软雅黑" w:eastAsia="微软雅黑" w:hAnsi="微软雅黑" w:hint="eastAsia"/>
          <w:sz w:val="22"/>
          <w:szCs w:val="22"/>
        </w:rPr>
        <w:t>以上的。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（十二）利用通讯信息网络宣扬邪教，具有下列情形之一的：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1</w:t>
      </w:r>
      <w:r w:rsidRPr="00D911C1">
        <w:rPr>
          <w:rFonts w:ascii="微软雅黑" w:eastAsia="微软雅黑" w:hAnsi="微软雅黑" w:hint="eastAsia"/>
          <w:sz w:val="22"/>
          <w:szCs w:val="22"/>
        </w:rPr>
        <w:t>.</w:t>
      </w:r>
      <w:r w:rsidRPr="00D911C1">
        <w:rPr>
          <w:rFonts w:ascii="微软雅黑" w:eastAsia="微软雅黑" w:hAnsi="微软雅黑" w:hint="eastAsia"/>
          <w:sz w:val="22"/>
          <w:szCs w:val="22"/>
        </w:rPr>
        <w:t>制作、传播宣扬邪教的电子图片、文章二百张（篇）以上，电子书籍、刊物、音视频五十册（个）以上，或者电子文档五百万字符以上、电子音视频二百五十分钟以上的；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2</w:t>
      </w:r>
      <w:r w:rsidRPr="00D911C1">
        <w:rPr>
          <w:rFonts w:ascii="微软雅黑" w:eastAsia="微软雅黑" w:hAnsi="微软雅黑" w:hint="eastAsia"/>
          <w:sz w:val="22"/>
          <w:szCs w:val="22"/>
        </w:rPr>
        <w:t>.</w:t>
      </w:r>
      <w:r w:rsidRPr="00D911C1">
        <w:rPr>
          <w:rFonts w:ascii="微软雅黑" w:eastAsia="微软雅黑" w:hAnsi="微软雅黑" w:hint="eastAsia"/>
          <w:sz w:val="22"/>
          <w:szCs w:val="22"/>
        </w:rPr>
        <w:t>编发信息、拨打电话一千条（次）以上的；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3</w:t>
      </w:r>
      <w:r w:rsidRPr="00D911C1">
        <w:rPr>
          <w:rFonts w:ascii="微软雅黑" w:eastAsia="微软雅黑" w:hAnsi="微软雅黑" w:hint="eastAsia"/>
          <w:sz w:val="22"/>
          <w:szCs w:val="22"/>
        </w:rPr>
        <w:t>.</w:t>
      </w:r>
      <w:r w:rsidRPr="00D911C1">
        <w:rPr>
          <w:rFonts w:ascii="微软雅黑" w:eastAsia="微软雅黑" w:hAnsi="微软雅黑" w:hint="eastAsia"/>
          <w:sz w:val="22"/>
          <w:szCs w:val="22"/>
        </w:rPr>
        <w:t>利用在线人数累计达到一千以上的聊天室，或者利用群组成员、关注人员等账</w:t>
      </w:r>
      <w:r w:rsidRPr="00D911C1">
        <w:rPr>
          <w:rFonts w:ascii="微软雅黑" w:eastAsia="微软雅黑" w:hAnsi="微软雅黑" w:hint="eastAsia"/>
          <w:sz w:val="22"/>
          <w:szCs w:val="22"/>
        </w:rPr>
        <w:t>号数累计一千以上的通讯群组、微信、微博等社交网络宣扬邪教的；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4</w:t>
      </w:r>
      <w:r w:rsidRPr="00D911C1">
        <w:rPr>
          <w:rFonts w:ascii="微软雅黑" w:eastAsia="微软雅黑" w:hAnsi="微软雅黑" w:hint="eastAsia"/>
          <w:sz w:val="22"/>
          <w:szCs w:val="22"/>
        </w:rPr>
        <w:t>.</w:t>
      </w:r>
      <w:r w:rsidRPr="00D911C1">
        <w:rPr>
          <w:rFonts w:ascii="微软雅黑" w:eastAsia="微软雅黑" w:hAnsi="微软雅黑" w:hint="eastAsia"/>
          <w:sz w:val="22"/>
          <w:szCs w:val="22"/>
        </w:rPr>
        <w:t>邪教信息实际被点击、浏览数达到五千次以上的。</w:t>
      </w:r>
    </w:p>
    <w:p w:rsidR="00A143A6" w:rsidRPr="00D911C1" w:rsidRDefault="001F3887" w:rsidP="00D911C1">
      <w:pPr>
        <w:pStyle w:val="ab"/>
        <w:spacing w:line="240" w:lineRule="exact"/>
        <w:ind w:firstLine="440"/>
        <w:rPr>
          <w:rStyle w:val="af7"/>
          <w:rFonts w:ascii="微软雅黑" w:eastAsia="微软雅黑" w:hAnsi="微软雅黑"/>
          <w:sz w:val="22"/>
          <w:szCs w:val="22"/>
        </w:rPr>
      </w:pPr>
      <w:r w:rsidRPr="00D911C1">
        <w:rPr>
          <w:rFonts w:ascii="微软雅黑" w:eastAsia="微软雅黑" w:hAnsi="微软雅黑" w:hint="eastAsia"/>
          <w:sz w:val="22"/>
          <w:szCs w:val="22"/>
        </w:rPr>
        <w:t>（十三）其他情节严重的情形。</w:t>
      </w:r>
    </w:p>
    <w:p w:rsidR="00A143A6" w:rsidRPr="00D911C1" w:rsidRDefault="001F3887" w:rsidP="00D911C1">
      <w:pPr>
        <w:pStyle w:val="ab"/>
        <w:spacing w:line="240" w:lineRule="exact"/>
        <w:ind w:firstLine="440"/>
        <w:rPr>
          <w:rFonts w:ascii="微软雅黑" w:eastAsia="微软雅黑" w:hAnsi="微软雅黑"/>
          <w:sz w:val="22"/>
          <w:szCs w:val="22"/>
        </w:rPr>
      </w:pPr>
      <w:r w:rsidRPr="00AA72AA">
        <w:rPr>
          <w:rStyle w:val="af7"/>
          <w:rFonts w:ascii="微软雅黑" w:eastAsia="微软雅黑" w:hAnsi="微软雅黑" w:hint="eastAsia"/>
          <w:b/>
          <w:sz w:val="22"/>
          <w:szCs w:val="22"/>
        </w:rPr>
        <w:t>第三</w:t>
      </w:r>
      <w:r w:rsidRPr="00AA72AA">
        <w:rPr>
          <w:rStyle w:val="af7"/>
          <w:rFonts w:ascii="微软雅黑" w:eastAsia="微软雅黑" w:hAnsi="微软雅黑" w:hint="eastAsia"/>
          <w:b/>
          <w:sz w:val="22"/>
          <w:szCs w:val="22"/>
        </w:rPr>
        <w:t>条</w:t>
      </w:r>
      <w:r w:rsidRPr="00D911C1">
        <w:rPr>
          <w:rFonts w:ascii="微软雅黑" w:eastAsia="微软雅黑" w:hAnsi="微软雅黑" w:hint="eastAsia"/>
          <w:sz w:val="22"/>
          <w:szCs w:val="22"/>
        </w:rPr>
        <w:t xml:space="preserve">　</w:t>
      </w:r>
      <w:r w:rsidRPr="00D911C1">
        <w:rPr>
          <w:rFonts w:ascii="微软雅黑" w:eastAsia="微软雅黑" w:hAnsi="微软雅黑" w:hint="eastAsia"/>
          <w:sz w:val="22"/>
          <w:szCs w:val="22"/>
        </w:rPr>
        <w:t>组织、利用邪教组织，破坏国家法律、行政法规实施，具有下列情形之一的，应当认定为刑法第三百条第一款规定的“情节特别严重”，处七年以上有期徒刑或者无期徒刑，并处罚金或者没收财产：</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（一）实施本解释第二条第一项至第七项规定的行为，社会危害特别严重的；</w:t>
      </w:r>
    </w:p>
    <w:p w:rsidR="00A143A6" w:rsidRPr="00D911C1" w:rsidRDefault="00D911C1" w:rsidP="00D911C1">
      <w:pPr>
        <w:pStyle w:val="ab"/>
        <w:spacing w:line="240" w:lineRule="exact"/>
        <w:ind w:firstLine="440"/>
        <w:rPr>
          <w:rFonts w:ascii="微软雅黑" w:eastAsia="微软雅黑" w:hAnsi="微软雅黑"/>
          <w:sz w:val="22"/>
          <w:szCs w:val="22"/>
        </w:rPr>
      </w:pPr>
      <w:r>
        <w:rPr>
          <w:rFonts w:ascii="微软雅黑" w:eastAsia="微软雅黑" w:hAnsi="微软雅黑" w:hint="eastAsia"/>
          <w:sz w:val="22"/>
          <w:szCs w:val="22"/>
        </w:rPr>
        <w:t>（二）实施本解释第二条第八项至第十二项规定的行为，数量或</w:t>
      </w:r>
      <w:r w:rsidR="001F3887" w:rsidRPr="00D911C1">
        <w:rPr>
          <w:rFonts w:ascii="微软雅黑" w:eastAsia="微软雅黑" w:hAnsi="微软雅黑" w:hint="eastAsia"/>
          <w:sz w:val="22"/>
          <w:szCs w:val="22"/>
        </w:rPr>
        <w:t>数额达到第二条规定相应标准五倍以上的；</w:t>
      </w:r>
    </w:p>
    <w:p w:rsidR="00A143A6" w:rsidRPr="00D911C1" w:rsidRDefault="001F3887" w:rsidP="00D911C1">
      <w:pPr>
        <w:pStyle w:val="ab"/>
        <w:spacing w:line="240" w:lineRule="exact"/>
        <w:ind w:firstLine="440"/>
        <w:rPr>
          <w:rStyle w:val="af7"/>
          <w:rFonts w:ascii="微软雅黑" w:eastAsia="微软雅黑" w:hAnsi="微软雅黑"/>
          <w:sz w:val="22"/>
          <w:szCs w:val="22"/>
        </w:rPr>
      </w:pPr>
      <w:r w:rsidRPr="00D911C1">
        <w:rPr>
          <w:rFonts w:ascii="微软雅黑" w:eastAsia="微软雅黑" w:hAnsi="微软雅黑" w:hint="eastAsia"/>
          <w:sz w:val="22"/>
          <w:szCs w:val="22"/>
        </w:rPr>
        <w:t>（三）其他情节特别</w:t>
      </w:r>
      <w:r w:rsidRPr="00D911C1">
        <w:rPr>
          <w:rFonts w:ascii="微软雅黑" w:eastAsia="微软雅黑" w:hAnsi="微软雅黑" w:hint="eastAsia"/>
          <w:sz w:val="22"/>
          <w:szCs w:val="22"/>
        </w:rPr>
        <w:t>严重的情形。</w:t>
      </w:r>
    </w:p>
    <w:p w:rsidR="00A143A6" w:rsidRPr="00D911C1" w:rsidRDefault="001F3887" w:rsidP="00D911C1">
      <w:pPr>
        <w:pStyle w:val="ab"/>
        <w:spacing w:line="240" w:lineRule="exact"/>
        <w:ind w:firstLine="440"/>
        <w:rPr>
          <w:rFonts w:ascii="微软雅黑" w:eastAsia="微软雅黑" w:hAnsi="微软雅黑"/>
          <w:sz w:val="22"/>
          <w:szCs w:val="22"/>
        </w:rPr>
      </w:pPr>
      <w:r w:rsidRPr="00AA72AA">
        <w:rPr>
          <w:rStyle w:val="af7"/>
          <w:rFonts w:ascii="微软雅黑" w:eastAsia="微软雅黑" w:hAnsi="微软雅黑" w:hint="eastAsia"/>
          <w:b/>
          <w:sz w:val="22"/>
          <w:szCs w:val="22"/>
        </w:rPr>
        <w:lastRenderedPageBreak/>
        <w:t>第四</w:t>
      </w:r>
      <w:r w:rsidRPr="00AA72AA">
        <w:rPr>
          <w:rStyle w:val="af7"/>
          <w:rFonts w:ascii="微软雅黑" w:eastAsia="微软雅黑" w:hAnsi="微软雅黑" w:hint="eastAsia"/>
          <w:b/>
          <w:sz w:val="22"/>
          <w:szCs w:val="22"/>
        </w:rPr>
        <w:t>条</w:t>
      </w:r>
      <w:r w:rsidRPr="00D911C1">
        <w:rPr>
          <w:rFonts w:ascii="微软雅黑" w:eastAsia="微软雅黑" w:hAnsi="微软雅黑" w:hint="eastAsia"/>
          <w:sz w:val="22"/>
          <w:szCs w:val="22"/>
        </w:rPr>
        <w:t xml:space="preserve">　</w:t>
      </w:r>
      <w:r w:rsidRPr="00D911C1">
        <w:rPr>
          <w:rFonts w:ascii="微软雅黑" w:eastAsia="微软雅黑" w:hAnsi="微软雅黑" w:hint="eastAsia"/>
          <w:sz w:val="22"/>
          <w:szCs w:val="22"/>
        </w:rPr>
        <w:t>组织、利用邪教组织，破坏国家法律、行政法规实施，具有下列情形之一的，应当认定为刑法第三百条第一款规定的“情节较轻”，处三年以下有期徒刑、拘役、管制或者剥夺政治权利，并处或者单处罚金：</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（一）实施本解释第二条第一项至第七项规定的行为，社会危害较轻的；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（二）实施本解释第二条第八项至第十二项规定的行为，数量或者数额达到相应标准五分之一以上的；</w:t>
      </w:r>
    </w:p>
    <w:p w:rsidR="00A143A6" w:rsidRPr="00D911C1" w:rsidRDefault="001F3887" w:rsidP="00D911C1">
      <w:pPr>
        <w:pStyle w:val="ab"/>
        <w:spacing w:line="240" w:lineRule="exact"/>
        <w:ind w:firstLine="440"/>
        <w:rPr>
          <w:rStyle w:val="af7"/>
          <w:rFonts w:ascii="微软雅黑" w:eastAsia="微软雅黑" w:hAnsi="微软雅黑"/>
          <w:sz w:val="22"/>
          <w:szCs w:val="22"/>
        </w:rPr>
      </w:pPr>
      <w:r w:rsidRPr="00D911C1">
        <w:rPr>
          <w:rFonts w:ascii="微软雅黑" w:eastAsia="微软雅黑" w:hAnsi="微软雅黑" w:hint="eastAsia"/>
          <w:sz w:val="22"/>
          <w:szCs w:val="22"/>
        </w:rPr>
        <w:t>（三）其他情节较轻的情形。</w:t>
      </w:r>
    </w:p>
    <w:p w:rsidR="00A143A6" w:rsidRPr="00D911C1" w:rsidRDefault="001F3887" w:rsidP="00D911C1">
      <w:pPr>
        <w:pStyle w:val="ab"/>
        <w:spacing w:line="240" w:lineRule="exact"/>
        <w:ind w:firstLine="440"/>
        <w:rPr>
          <w:rFonts w:ascii="微软雅黑" w:eastAsia="微软雅黑" w:hAnsi="微软雅黑"/>
          <w:sz w:val="22"/>
          <w:szCs w:val="22"/>
        </w:rPr>
      </w:pPr>
      <w:r w:rsidRPr="00AA72AA">
        <w:rPr>
          <w:rStyle w:val="af7"/>
          <w:rFonts w:ascii="微软雅黑" w:eastAsia="微软雅黑" w:hAnsi="微软雅黑" w:hint="eastAsia"/>
          <w:b/>
          <w:sz w:val="22"/>
          <w:szCs w:val="22"/>
        </w:rPr>
        <w:t>第五</w:t>
      </w:r>
      <w:r w:rsidRPr="00AA72AA">
        <w:rPr>
          <w:rStyle w:val="af7"/>
          <w:rFonts w:ascii="微软雅黑" w:eastAsia="微软雅黑" w:hAnsi="微软雅黑" w:hint="eastAsia"/>
          <w:b/>
          <w:sz w:val="22"/>
          <w:szCs w:val="22"/>
        </w:rPr>
        <w:t>条</w:t>
      </w:r>
      <w:r w:rsidRPr="00D911C1">
        <w:rPr>
          <w:rFonts w:ascii="微软雅黑" w:eastAsia="微软雅黑" w:hAnsi="微软雅黑" w:hint="eastAsia"/>
          <w:sz w:val="22"/>
          <w:szCs w:val="22"/>
        </w:rPr>
        <w:t xml:space="preserve">　</w:t>
      </w:r>
      <w:r w:rsidRPr="00D911C1">
        <w:rPr>
          <w:rFonts w:ascii="微软雅黑" w:eastAsia="微软雅黑" w:hAnsi="微软雅黑" w:hint="eastAsia"/>
          <w:sz w:val="22"/>
          <w:szCs w:val="22"/>
        </w:rPr>
        <w:t>为了传播而持有、携带，或者传播过程中被当场查获，邪教宣传品数量达到本解释第二条至第四条规定的有关标准的，按照下列情形分别处理：</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（一）邪教宣传品是行为人制作的，以犯罪既遂处理；</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（二）邪教宣传品不是行为人制作，尚未传播的，以犯罪预备处理；</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（三）邪教宣传品不是行为人制作，传播过程中被查获的，以犯罪未遂处理；</w:t>
      </w:r>
    </w:p>
    <w:p w:rsidR="00A143A6" w:rsidRPr="00D911C1" w:rsidRDefault="001F3887" w:rsidP="00D911C1">
      <w:pPr>
        <w:pStyle w:val="ab"/>
        <w:spacing w:line="240" w:lineRule="exact"/>
        <w:ind w:firstLine="440"/>
        <w:rPr>
          <w:rStyle w:val="af7"/>
          <w:rFonts w:ascii="微软雅黑" w:eastAsia="微软雅黑" w:hAnsi="微软雅黑"/>
          <w:sz w:val="22"/>
          <w:szCs w:val="22"/>
        </w:rPr>
      </w:pPr>
      <w:r w:rsidRPr="00D911C1">
        <w:rPr>
          <w:rFonts w:ascii="微软雅黑" w:eastAsia="微软雅黑" w:hAnsi="微软雅黑" w:hint="eastAsia"/>
          <w:sz w:val="22"/>
          <w:szCs w:val="22"/>
        </w:rPr>
        <w:t>（四）邪教宣传品不是行为人制作，部分已经传播出去的，以犯罪既遂处理，对于没有传播的部分，可以在量刑时酌情考虑。</w:t>
      </w:r>
    </w:p>
    <w:p w:rsidR="00A143A6" w:rsidRPr="00D911C1" w:rsidRDefault="001F3887" w:rsidP="00D911C1">
      <w:pPr>
        <w:pStyle w:val="ab"/>
        <w:spacing w:line="240" w:lineRule="exact"/>
        <w:ind w:firstLine="440"/>
        <w:rPr>
          <w:rFonts w:ascii="微软雅黑" w:eastAsia="微软雅黑" w:hAnsi="微软雅黑"/>
          <w:sz w:val="22"/>
          <w:szCs w:val="22"/>
        </w:rPr>
      </w:pPr>
      <w:r w:rsidRPr="00AA72AA">
        <w:rPr>
          <w:rStyle w:val="af7"/>
          <w:rFonts w:ascii="微软雅黑" w:eastAsia="微软雅黑" w:hAnsi="微软雅黑" w:hint="eastAsia"/>
          <w:b/>
          <w:sz w:val="22"/>
          <w:szCs w:val="22"/>
        </w:rPr>
        <w:t>第六</w:t>
      </w:r>
      <w:r w:rsidRPr="00AA72AA">
        <w:rPr>
          <w:rStyle w:val="af7"/>
          <w:rFonts w:ascii="微软雅黑" w:eastAsia="微软雅黑" w:hAnsi="微软雅黑" w:hint="eastAsia"/>
          <w:b/>
          <w:sz w:val="22"/>
          <w:szCs w:val="22"/>
        </w:rPr>
        <w:t>条</w:t>
      </w:r>
      <w:r w:rsidRPr="00D911C1">
        <w:rPr>
          <w:rFonts w:ascii="微软雅黑" w:eastAsia="微软雅黑" w:hAnsi="微软雅黑" w:hint="eastAsia"/>
          <w:sz w:val="22"/>
          <w:szCs w:val="22"/>
        </w:rPr>
        <w:t xml:space="preserve">　</w:t>
      </w:r>
      <w:r w:rsidRPr="00D911C1">
        <w:rPr>
          <w:rFonts w:ascii="微软雅黑" w:eastAsia="微软雅黑" w:hAnsi="微软雅黑" w:hint="eastAsia"/>
          <w:sz w:val="22"/>
          <w:szCs w:val="22"/>
        </w:rPr>
        <w:t>多次制作、传播邪教宣传品或者利用通讯信息网络宣扬邪教，未经处理的，数量或者数额累计</w:t>
      </w:r>
      <w:r w:rsidRPr="00D911C1">
        <w:rPr>
          <w:rFonts w:ascii="微软雅黑" w:eastAsia="微软雅黑" w:hAnsi="微软雅黑" w:hint="eastAsia"/>
          <w:sz w:val="22"/>
          <w:szCs w:val="22"/>
        </w:rPr>
        <w:t>计算。</w:t>
      </w:r>
    </w:p>
    <w:p w:rsidR="00A143A6" w:rsidRPr="00D911C1" w:rsidRDefault="001F3887" w:rsidP="00D911C1">
      <w:pPr>
        <w:pStyle w:val="ab"/>
        <w:spacing w:line="240" w:lineRule="exact"/>
        <w:ind w:firstLine="440"/>
        <w:rPr>
          <w:rStyle w:val="af7"/>
          <w:rFonts w:ascii="微软雅黑" w:eastAsia="微软雅黑" w:hAnsi="微软雅黑"/>
          <w:sz w:val="22"/>
          <w:szCs w:val="22"/>
        </w:rPr>
      </w:pPr>
      <w:r w:rsidRPr="00D911C1">
        <w:rPr>
          <w:rFonts w:ascii="微软雅黑" w:eastAsia="微软雅黑" w:hAnsi="微软雅黑" w:hint="eastAsia"/>
          <w:sz w:val="22"/>
          <w:szCs w:val="22"/>
        </w:rPr>
        <w:t>制作、传播邪教宣传品，或者利用通讯信息网络宣扬邪教，涉及不同种类或者形式的，可以根据本解释规定的不同数量标准的相应比例折算后累计计算。</w:t>
      </w:r>
    </w:p>
    <w:p w:rsidR="00A143A6" w:rsidRPr="00D911C1" w:rsidRDefault="001F3887" w:rsidP="00D911C1">
      <w:pPr>
        <w:pStyle w:val="ab"/>
        <w:spacing w:line="240" w:lineRule="exact"/>
        <w:ind w:firstLine="440"/>
        <w:rPr>
          <w:rFonts w:ascii="微软雅黑" w:eastAsia="微软雅黑" w:hAnsi="微软雅黑"/>
          <w:sz w:val="22"/>
          <w:szCs w:val="22"/>
        </w:rPr>
      </w:pPr>
      <w:r w:rsidRPr="00AA72AA">
        <w:rPr>
          <w:rStyle w:val="af7"/>
          <w:rFonts w:ascii="微软雅黑" w:eastAsia="微软雅黑" w:hAnsi="微软雅黑" w:hint="eastAsia"/>
          <w:b/>
          <w:sz w:val="22"/>
          <w:szCs w:val="22"/>
        </w:rPr>
        <w:t>第七</w:t>
      </w:r>
      <w:r w:rsidRPr="00AA72AA">
        <w:rPr>
          <w:rStyle w:val="af7"/>
          <w:rFonts w:ascii="微软雅黑" w:eastAsia="微软雅黑" w:hAnsi="微软雅黑" w:hint="eastAsia"/>
          <w:b/>
          <w:sz w:val="22"/>
          <w:szCs w:val="22"/>
        </w:rPr>
        <w:t>条</w:t>
      </w:r>
      <w:r w:rsidRPr="00D911C1">
        <w:rPr>
          <w:rFonts w:ascii="微软雅黑" w:eastAsia="微软雅黑" w:hAnsi="微软雅黑" w:hint="eastAsia"/>
          <w:sz w:val="22"/>
          <w:szCs w:val="22"/>
        </w:rPr>
        <w:t xml:space="preserve">　</w:t>
      </w:r>
      <w:r w:rsidRPr="00D911C1">
        <w:rPr>
          <w:rFonts w:ascii="微软雅黑" w:eastAsia="微软雅黑" w:hAnsi="微软雅黑" w:hint="eastAsia"/>
          <w:sz w:val="22"/>
          <w:szCs w:val="22"/>
        </w:rPr>
        <w:t>组织、利用邪教组织，制造、散布迷信邪说，蒙骗成员或者他人绝食、自虐等，或者蒙骗病人不接受正常治疗，致人重伤、死亡的，应当认定为刑法第三百条第二款规定的组织、利用邪教组织“蒙骗他人，致人重伤、死亡”。</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组织、利用邪教组织蒙骗他人，致一人以上死亡或者三人以上重伤的，处三年以上七年以下有期徒刑，并处罚金。</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组织、利用邪教组织蒙骗他人，具有下列情形之一的，处七年以上</w:t>
      </w:r>
      <w:r w:rsidRPr="00D911C1">
        <w:rPr>
          <w:rFonts w:ascii="微软雅黑" w:eastAsia="微软雅黑" w:hAnsi="微软雅黑" w:hint="eastAsia"/>
          <w:sz w:val="22"/>
          <w:szCs w:val="22"/>
        </w:rPr>
        <w:t>有期徒刑或者无期徒刑，并处罚金或者没收财产：</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（一）造成三人以上死亡的；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（二）造成九人以上重伤的；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（三）其他情节特别严重的情形。</w:t>
      </w:r>
    </w:p>
    <w:p w:rsidR="00A143A6" w:rsidRPr="00D911C1" w:rsidRDefault="001F3887" w:rsidP="00D911C1">
      <w:pPr>
        <w:pStyle w:val="ab"/>
        <w:spacing w:line="240" w:lineRule="exact"/>
        <w:ind w:firstLine="440"/>
        <w:rPr>
          <w:rStyle w:val="af7"/>
          <w:rFonts w:ascii="微软雅黑" w:eastAsia="微软雅黑" w:hAnsi="微软雅黑"/>
          <w:sz w:val="22"/>
          <w:szCs w:val="22"/>
        </w:rPr>
      </w:pPr>
      <w:r w:rsidRPr="00D911C1">
        <w:rPr>
          <w:rFonts w:ascii="微软雅黑" w:eastAsia="微软雅黑" w:hAnsi="微软雅黑" w:hint="eastAsia"/>
          <w:sz w:val="22"/>
          <w:szCs w:val="22"/>
        </w:rPr>
        <w:t>组织、利用邪教组织蒙骗他人，致人重伤的，处三年以下有期徒刑、拘役、管制或者剥夺政治权利，并处或者单处罚金。</w:t>
      </w:r>
    </w:p>
    <w:p w:rsidR="00A143A6" w:rsidRPr="00D911C1" w:rsidRDefault="001F3887" w:rsidP="00D911C1">
      <w:pPr>
        <w:pStyle w:val="ab"/>
        <w:spacing w:line="240" w:lineRule="exact"/>
        <w:ind w:firstLine="440"/>
        <w:rPr>
          <w:rFonts w:ascii="微软雅黑" w:eastAsia="微软雅黑" w:hAnsi="微软雅黑"/>
          <w:sz w:val="22"/>
          <w:szCs w:val="22"/>
        </w:rPr>
      </w:pPr>
      <w:r w:rsidRPr="00AA72AA">
        <w:rPr>
          <w:rStyle w:val="af7"/>
          <w:rFonts w:ascii="微软雅黑" w:eastAsia="微软雅黑" w:hAnsi="微软雅黑" w:hint="eastAsia"/>
          <w:b/>
          <w:sz w:val="22"/>
          <w:szCs w:val="22"/>
        </w:rPr>
        <w:t>第八</w:t>
      </w:r>
      <w:r w:rsidRPr="00AA72AA">
        <w:rPr>
          <w:rStyle w:val="af7"/>
          <w:rFonts w:ascii="微软雅黑" w:eastAsia="微软雅黑" w:hAnsi="微软雅黑" w:hint="eastAsia"/>
          <w:b/>
          <w:sz w:val="22"/>
          <w:szCs w:val="22"/>
        </w:rPr>
        <w:t>条</w:t>
      </w:r>
      <w:r w:rsidRPr="00D911C1">
        <w:rPr>
          <w:rFonts w:ascii="微软雅黑" w:eastAsia="微软雅黑" w:hAnsi="微软雅黑" w:hint="eastAsia"/>
          <w:sz w:val="22"/>
          <w:szCs w:val="22"/>
        </w:rPr>
        <w:t xml:space="preserve">　</w:t>
      </w:r>
      <w:r w:rsidRPr="00D911C1">
        <w:rPr>
          <w:rFonts w:ascii="微软雅黑" w:eastAsia="微软雅黑" w:hAnsi="微软雅黑" w:hint="eastAsia"/>
          <w:sz w:val="22"/>
          <w:szCs w:val="22"/>
        </w:rPr>
        <w:t>实施本解释第二条至第五条规定的行为，具有下列情形之一的，从重处罚：</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（一）与境外机构、组织、人员勾结，从事邪教活动的；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（二）跨省、自治区、直辖市建立邪教组织机构、发展成员或者组织邪教活动的；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（三）在重要公共场所、监管场所或者国家重大节日、重大活动期间聚集滋事，公开进行邪教活动的；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（四）邪教组织被取缔后，或者被认定为邪教组织后，仍然聚集滋事，公开进行邪教活动的；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（五）国家工作人员从事邪教活动的；</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（六）向未成年人宣扬邪教的；</w:t>
      </w:r>
    </w:p>
    <w:p w:rsidR="00A143A6" w:rsidRPr="00D911C1" w:rsidRDefault="001F3887" w:rsidP="00D911C1">
      <w:pPr>
        <w:pStyle w:val="ab"/>
        <w:spacing w:line="240" w:lineRule="exact"/>
        <w:ind w:firstLine="440"/>
        <w:rPr>
          <w:rStyle w:val="af7"/>
          <w:rFonts w:ascii="微软雅黑" w:eastAsia="微软雅黑" w:hAnsi="微软雅黑"/>
          <w:sz w:val="22"/>
          <w:szCs w:val="22"/>
        </w:rPr>
      </w:pPr>
      <w:r w:rsidRPr="00D911C1">
        <w:rPr>
          <w:rFonts w:ascii="微软雅黑" w:eastAsia="微软雅黑" w:hAnsi="微软雅黑" w:hint="eastAsia"/>
          <w:sz w:val="22"/>
          <w:szCs w:val="22"/>
        </w:rPr>
        <w:t>（七）在学校或者其他教育培训机构宣扬邪教的。</w:t>
      </w:r>
    </w:p>
    <w:p w:rsidR="00A143A6" w:rsidRPr="00D911C1" w:rsidRDefault="001F3887" w:rsidP="00D911C1">
      <w:pPr>
        <w:pStyle w:val="ab"/>
        <w:spacing w:line="240" w:lineRule="exact"/>
        <w:ind w:firstLine="440"/>
        <w:rPr>
          <w:rFonts w:ascii="微软雅黑" w:eastAsia="微软雅黑" w:hAnsi="微软雅黑"/>
          <w:sz w:val="22"/>
          <w:szCs w:val="22"/>
        </w:rPr>
      </w:pPr>
      <w:r w:rsidRPr="00AA72AA">
        <w:rPr>
          <w:rStyle w:val="af7"/>
          <w:rFonts w:ascii="微软雅黑" w:eastAsia="微软雅黑" w:hAnsi="微软雅黑" w:hint="eastAsia"/>
          <w:b/>
          <w:sz w:val="22"/>
          <w:szCs w:val="22"/>
        </w:rPr>
        <w:t>第九</w:t>
      </w:r>
      <w:r w:rsidRPr="00AA72AA">
        <w:rPr>
          <w:rStyle w:val="af7"/>
          <w:rFonts w:ascii="微软雅黑" w:eastAsia="微软雅黑" w:hAnsi="微软雅黑" w:hint="eastAsia"/>
          <w:b/>
          <w:sz w:val="22"/>
          <w:szCs w:val="22"/>
        </w:rPr>
        <w:t>条</w:t>
      </w:r>
      <w:r w:rsidRPr="00D911C1">
        <w:rPr>
          <w:rFonts w:ascii="微软雅黑" w:eastAsia="微软雅黑" w:hAnsi="微软雅黑" w:hint="eastAsia"/>
          <w:sz w:val="22"/>
          <w:szCs w:val="22"/>
        </w:rPr>
        <w:t xml:space="preserve">　</w:t>
      </w:r>
      <w:r w:rsidRPr="00D911C1">
        <w:rPr>
          <w:rFonts w:ascii="微软雅黑" w:eastAsia="微软雅黑" w:hAnsi="微软雅黑" w:hint="eastAsia"/>
          <w:sz w:val="22"/>
          <w:szCs w:val="22"/>
        </w:rPr>
        <w:t>组织、利用邪教组织破坏国家法律、行政法规实施，符合本解释第四条规定情形，但行为人能够真诚悔罪，明确表示退出邪教组织、不再从事邪教活动的，可以不起诉或者免予刑事处罚。其中，行为人系受蒙蔽、胁迫参加邪教组织的，可以不作为</w:t>
      </w:r>
      <w:r w:rsidRPr="00D911C1">
        <w:rPr>
          <w:rFonts w:ascii="微软雅黑" w:eastAsia="微软雅黑" w:hAnsi="微软雅黑" w:hint="eastAsia"/>
          <w:sz w:val="22"/>
          <w:szCs w:val="22"/>
        </w:rPr>
        <w:t>犯罪处理。</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组织、利用邪教组织破坏国家法律、行政法规实施，行为人在一审判决前能够真诚悔罪，明确表示退出邪教组织、不再从事邪教活动的，分别依照下列规定处理：</w:t>
      </w:r>
    </w:p>
    <w:p w:rsidR="00A143A6" w:rsidRPr="00D911C1" w:rsidRDefault="001F3887" w:rsidP="00D911C1">
      <w:pPr>
        <w:pStyle w:val="ab"/>
        <w:spacing w:line="240" w:lineRule="exact"/>
        <w:ind w:firstLine="440"/>
        <w:rPr>
          <w:rFonts w:ascii="微软雅黑" w:eastAsia="微软雅黑" w:hAnsi="微软雅黑"/>
          <w:sz w:val="22"/>
          <w:szCs w:val="22"/>
        </w:rPr>
      </w:pPr>
      <w:r w:rsidRPr="00D911C1">
        <w:rPr>
          <w:rFonts w:ascii="微软雅黑" w:eastAsia="微软雅黑" w:hAnsi="微软雅黑" w:hint="eastAsia"/>
          <w:sz w:val="22"/>
          <w:szCs w:val="22"/>
        </w:rPr>
        <w:t>（一）符合本解释第二条规定情形的，可以认定为刑法第三百条第一款规定的“情节较轻”；</w:t>
      </w:r>
    </w:p>
    <w:p w:rsidR="00A143A6" w:rsidRPr="00D911C1" w:rsidRDefault="001F3887" w:rsidP="00D911C1">
      <w:pPr>
        <w:pStyle w:val="ab"/>
        <w:spacing w:line="240" w:lineRule="exact"/>
        <w:ind w:firstLine="440"/>
        <w:rPr>
          <w:rStyle w:val="af7"/>
          <w:rFonts w:ascii="微软雅黑" w:eastAsia="微软雅黑" w:hAnsi="微软雅黑"/>
          <w:sz w:val="22"/>
          <w:szCs w:val="22"/>
        </w:rPr>
      </w:pPr>
      <w:r w:rsidRPr="00D911C1">
        <w:rPr>
          <w:rFonts w:ascii="微软雅黑" w:eastAsia="微软雅黑" w:hAnsi="微软雅黑" w:hint="eastAsia"/>
          <w:sz w:val="22"/>
          <w:szCs w:val="22"/>
        </w:rPr>
        <w:t>（二）符合本解释第三条规定情形的，可以不认定为刑法第三百条第一款规定的“情节特别严重”，处三年以上七年以下有期徒刑，并处罚金。</w:t>
      </w:r>
    </w:p>
    <w:p w:rsidR="00A143A6" w:rsidRPr="00D911C1" w:rsidRDefault="001F3887" w:rsidP="00D911C1">
      <w:pPr>
        <w:pStyle w:val="ab"/>
        <w:spacing w:line="240" w:lineRule="exact"/>
        <w:ind w:firstLine="440"/>
        <w:rPr>
          <w:rStyle w:val="af7"/>
          <w:rFonts w:ascii="微软雅黑" w:eastAsia="微软雅黑" w:hAnsi="微软雅黑"/>
          <w:sz w:val="22"/>
          <w:szCs w:val="22"/>
        </w:rPr>
      </w:pPr>
      <w:r w:rsidRPr="00AA72AA">
        <w:rPr>
          <w:rStyle w:val="af7"/>
          <w:rFonts w:ascii="微软雅黑" w:eastAsia="微软雅黑" w:hAnsi="微软雅黑" w:hint="eastAsia"/>
          <w:b/>
          <w:sz w:val="22"/>
          <w:szCs w:val="22"/>
        </w:rPr>
        <w:t>第十</w:t>
      </w:r>
      <w:r w:rsidRPr="00AA72AA">
        <w:rPr>
          <w:rStyle w:val="af7"/>
          <w:rFonts w:ascii="微软雅黑" w:eastAsia="微软雅黑" w:hAnsi="微软雅黑" w:hint="eastAsia"/>
          <w:b/>
          <w:sz w:val="22"/>
          <w:szCs w:val="22"/>
        </w:rPr>
        <w:t>条</w:t>
      </w:r>
      <w:r w:rsidRPr="00D911C1">
        <w:rPr>
          <w:rFonts w:ascii="微软雅黑" w:eastAsia="微软雅黑" w:hAnsi="微软雅黑" w:hint="eastAsia"/>
          <w:sz w:val="22"/>
          <w:szCs w:val="22"/>
        </w:rPr>
        <w:t xml:space="preserve">　</w:t>
      </w:r>
      <w:r w:rsidRPr="00D911C1">
        <w:rPr>
          <w:rFonts w:ascii="微软雅黑" w:eastAsia="微软雅黑" w:hAnsi="微软雅黑" w:hint="eastAsia"/>
          <w:sz w:val="22"/>
          <w:szCs w:val="22"/>
        </w:rPr>
        <w:t>组织、利用邪教组织破坏国家法律、行政法规实施过程中，又有煽动分裂国家、煽动颠覆国家政权或者侮辱、诽谤他人等犯罪行为的，依照数罪并罚的规定</w:t>
      </w:r>
      <w:r w:rsidRPr="00D911C1">
        <w:rPr>
          <w:rFonts w:ascii="微软雅黑" w:eastAsia="微软雅黑" w:hAnsi="微软雅黑" w:hint="eastAsia"/>
          <w:sz w:val="22"/>
          <w:szCs w:val="22"/>
        </w:rPr>
        <w:t>定罪处罚。</w:t>
      </w:r>
    </w:p>
    <w:p w:rsidR="00A143A6" w:rsidRPr="00D911C1" w:rsidRDefault="001F3887" w:rsidP="00D911C1">
      <w:pPr>
        <w:pStyle w:val="ab"/>
        <w:spacing w:line="240" w:lineRule="exact"/>
        <w:ind w:firstLine="440"/>
        <w:rPr>
          <w:rStyle w:val="af7"/>
          <w:rFonts w:ascii="微软雅黑" w:eastAsia="微软雅黑" w:hAnsi="微软雅黑"/>
          <w:sz w:val="22"/>
          <w:szCs w:val="22"/>
        </w:rPr>
      </w:pPr>
      <w:r w:rsidRPr="00AA72AA">
        <w:rPr>
          <w:rStyle w:val="af7"/>
          <w:rFonts w:ascii="微软雅黑" w:eastAsia="微软雅黑" w:hAnsi="微软雅黑" w:hint="eastAsia"/>
          <w:b/>
          <w:sz w:val="22"/>
          <w:szCs w:val="22"/>
        </w:rPr>
        <w:t>第十一</w:t>
      </w:r>
      <w:r w:rsidRPr="00AA72AA">
        <w:rPr>
          <w:rStyle w:val="af7"/>
          <w:rFonts w:ascii="微软雅黑" w:eastAsia="微软雅黑" w:hAnsi="微软雅黑" w:hint="eastAsia"/>
          <w:b/>
          <w:sz w:val="22"/>
          <w:szCs w:val="22"/>
        </w:rPr>
        <w:t>条</w:t>
      </w:r>
      <w:r w:rsidRPr="00D911C1">
        <w:rPr>
          <w:rFonts w:ascii="微软雅黑" w:eastAsia="微软雅黑" w:hAnsi="微软雅黑" w:hint="eastAsia"/>
          <w:sz w:val="22"/>
          <w:szCs w:val="22"/>
        </w:rPr>
        <w:t xml:space="preserve">　</w:t>
      </w:r>
      <w:r w:rsidRPr="00D911C1">
        <w:rPr>
          <w:rFonts w:ascii="微软雅黑" w:eastAsia="微软雅黑" w:hAnsi="微软雅黑" w:hint="eastAsia"/>
          <w:sz w:val="22"/>
          <w:szCs w:val="22"/>
        </w:rPr>
        <w:t>组织、利用邪教组织，制造、散布迷信邪说，组织、策划、煽动、胁迫、教唆、帮助其成员或者他人实施自杀、自伤的，依照刑法第二百三十二条、第二百三十四条的规定，以故意杀人罪或者故意伤害罪定罪处罚。</w:t>
      </w:r>
    </w:p>
    <w:p w:rsidR="00A143A6" w:rsidRPr="00D911C1" w:rsidRDefault="001F3887" w:rsidP="00D911C1">
      <w:pPr>
        <w:pStyle w:val="ab"/>
        <w:spacing w:line="240" w:lineRule="exact"/>
        <w:ind w:firstLine="440"/>
        <w:rPr>
          <w:rStyle w:val="af7"/>
          <w:rFonts w:ascii="微软雅黑" w:eastAsia="微软雅黑" w:hAnsi="微软雅黑"/>
          <w:sz w:val="22"/>
          <w:szCs w:val="22"/>
        </w:rPr>
      </w:pPr>
      <w:r w:rsidRPr="00AA72AA">
        <w:rPr>
          <w:rStyle w:val="af7"/>
          <w:rFonts w:ascii="微软雅黑" w:eastAsia="微软雅黑" w:hAnsi="微软雅黑" w:hint="eastAsia"/>
          <w:b/>
          <w:sz w:val="22"/>
          <w:szCs w:val="22"/>
        </w:rPr>
        <w:t>第十二</w:t>
      </w:r>
      <w:r w:rsidRPr="00AA72AA">
        <w:rPr>
          <w:rStyle w:val="af7"/>
          <w:rFonts w:ascii="微软雅黑" w:eastAsia="微软雅黑" w:hAnsi="微软雅黑" w:hint="eastAsia"/>
          <w:b/>
          <w:sz w:val="22"/>
          <w:szCs w:val="22"/>
        </w:rPr>
        <w:t>条</w:t>
      </w:r>
      <w:r w:rsidRPr="00D911C1">
        <w:rPr>
          <w:rFonts w:ascii="微软雅黑" w:eastAsia="微软雅黑" w:hAnsi="微软雅黑" w:hint="eastAsia"/>
          <w:sz w:val="22"/>
          <w:szCs w:val="22"/>
        </w:rPr>
        <w:t xml:space="preserve">　</w:t>
      </w:r>
      <w:r w:rsidRPr="00D911C1">
        <w:rPr>
          <w:rFonts w:ascii="微软雅黑" w:eastAsia="微软雅黑" w:hAnsi="微软雅黑" w:hint="eastAsia"/>
          <w:sz w:val="22"/>
          <w:szCs w:val="22"/>
        </w:rPr>
        <w:t>邪教组织人员以自焚、自爆或者其他危险方法危害公共安全的，依照刑法第一百一十四条、第一百一十五条的规定，以放火罪、爆炸罪、以危险方法危害公共安全罪等定罪处罚。</w:t>
      </w:r>
    </w:p>
    <w:p w:rsidR="00A143A6" w:rsidRPr="00D911C1" w:rsidRDefault="001F3887" w:rsidP="00D911C1">
      <w:pPr>
        <w:pStyle w:val="ab"/>
        <w:spacing w:line="240" w:lineRule="exact"/>
        <w:ind w:firstLine="440"/>
        <w:rPr>
          <w:rStyle w:val="af7"/>
          <w:rFonts w:ascii="微软雅黑" w:eastAsia="微软雅黑" w:hAnsi="微软雅黑"/>
          <w:sz w:val="22"/>
          <w:szCs w:val="22"/>
        </w:rPr>
      </w:pPr>
      <w:r w:rsidRPr="00AA72AA">
        <w:rPr>
          <w:rStyle w:val="af7"/>
          <w:rFonts w:ascii="微软雅黑" w:eastAsia="微软雅黑" w:hAnsi="微软雅黑" w:hint="eastAsia"/>
          <w:b/>
          <w:sz w:val="22"/>
          <w:szCs w:val="22"/>
        </w:rPr>
        <w:t>第十三</w:t>
      </w:r>
      <w:r w:rsidRPr="00AA72AA">
        <w:rPr>
          <w:rStyle w:val="af7"/>
          <w:rFonts w:ascii="微软雅黑" w:eastAsia="微软雅黑" w:hAnsi="微软雅黑" w:hint="eastAsia"/>
          <w:b/>
          <w:sz w:val="22"/>
          <w:szCs w:val="22"/>
        </w:rPr>
        <w:t>条</w:t>
      </w:r>
      <w:r w:rsidRPr="00D911C1">
        <w:rPr>
          <w:rFonts w:ascii="微软雅黑" w:eastAsia="微软雅黑" w:hAnsi="微软雅黑" w:hint="eastAsia"/>
          <w:sz w:val="22"/>
          <w:szCs w:val="22"/>
        </w:rPr>
        <w:t xml:space="preserve">　</w:t>
      </w:r>
      <w:r w:rsidRPr="00D911C1">
        <w:rPr>
          <w:rFonts w:ascii="微软雅黑" w:eastAsia="微软雅黑" w:hAnsi="微软雅黑" w:hint="eastAsia"/>
          <w:sz w:val="22"/>
          <w:szCs w:val="22"/>
        </w:rPr>
        <w:t>明知他人组织、利用邪教组织实施犯罪，而为其提供经费、场地、技术、工具、食宿、接送等便利条件或者帮助的，以共同犯罪论处。</w:t>
      </w:r>
    </w:p>
    <w:p w:rsidR="00A143A6" w:rsidRPr="00D911C1" w:rsidRDefault="001F3887" w:rsidP="00D911C1">
      <w:pPr>
        <w:pStyle w:val="ab"/>
        <w:spacing w:line="240" w:lineRule="exact"/>
        <w:ind w:firstLine="440"/>
        <w:rPr>
          <w:rStyle w:val="af7"/>
          <w:rFonts w:ascii="微软雅黑" w:eastAsia="微软雅黑" w:hAnsi="微软雅黑"/>
          <w:sz w:val="22"/>
          <w:szCs w:val="22"/>
        </w:rPr>
      </w:pPr>
      <w:r w:rsidRPr="00AA72AA">
        <w:rPr>
          <w:rStyle w:val="af7"/>
          <w:rFonts w:ascii="微软雅黑" w:eastAsia="微软雅黑" w:hAnsi="微软雅黑" w:hint="eastAsia"/>
          <w:b/>
          <w:sz w:val="22"/>
          <w:szCs w:val="22"/>
        </w:rPr>
        <w:t>第十四</w:t>
      </w:r>
      <w:r w:rsidRPr="00AA72AA">
        <w:rPr>
          <w:rStyle w:val="af7"/>
          <w:rFonts w:ascii="微软雅黑" w:eastAsia="微软雅黑" w:hAnsi="微软雅黑" w:hint="eastAsia"/>
          <w:b/>
          <w:sz w:val="22"/>
          <w:szCs w:val="22"/>
        </w:rPr>
        <w:t>条</w:t>
      </w:r>
      <w:r w:rsidRPr="00D911C1">
        <w:rPr>
          <w:rFonts w:ascii="微软雅黑" w:eastAsia="微软雅黑" w:hAnsi="微软雅黑" w:hint="eastAsia"/>
          <w:sz w:val="22"/>
          <w:szCs w:val="22"/>
        </w:rPr>
        <w:t xml:space="preserve">　</w:t>
      </w:r>
      <w:r w:rsidRPr="00D911C1">
        <w:rPr>
          <w:rFonts w:ascii="微软雅黑" w:eastAsia="微软雅黑" w:hAnsi="微软雅黑" w:hint="eastAsia"/>
          <w:sz w:val="22"/>
          <w:szCs w:val="22"/>
        </w:rPr>
        <w:t>对于犯组织、利用邪教组织破坏法律实施罪、组织、利用邪教组织致人重伤、死亡罪，严重破坏社会秩序的犯罪分子，根据刑法第五十六条的规定，可以附加剥夺政治权利。</w:t>
      </w:r>
    </w:p>
    <w:p w:rsidR="00A143A6" w:rsidRPr="00D911C1" w:rsidRDefault="001F3887" w:rsidP="00D911C1">
      <w:pPr>
        <w:pStyle w:val="ab"/>
        <w:spacing w:line="240" w:lineRule="exact"/>
        <w:ind w:firstLine="440"/>
        <w:rPr>
          <w:rStyle w:val="af7"/>
          <w:rFonts w:ascii="微软雅黑" w:eastAsia="微软雅黑" w:hAnsi="微软雅黑"/>
          <w:sz w:val="22"/>
          <w:szCs w:val="22"/>
        </w:rPr>
      </w:pPr>
      <w:r w:rsidRPr="00AA72AA">
        <w:rPr>
          <w:rStyle w:val="af7"/>
          <w:rFonts w:ascii="微软雅黑" w:eastAsia="微软雅黑" w:hAnsi="微软雅黑" w:hint="eastAsia"/>
          <w:b/>
          <w:sz w:val="22"/>
          <w:szCs w:val="22"/>
        </w:rPr>
        <w:t>第十五</w:t>
      </w:r>
      <w:r w:rsidRPr="00AA72AA">
        <w:rPr>
          <w:rStyle w:val="af7"/>
          <w:rFonts w:ascii="微软雅黑" w:eastAsia="微软雅黑" w:hAnsi="微软雅黑" w:hint="eastAsia"/>
          <w:b/>
          <w:sz w:val="22"/>
          <w:szCs w:val="22"/>
        </w:rPr>
        <w:t>条</w:t>
      </w:r>
      <w:r w:rsidRPr="00D911C1">
        <w:rPr>
          <w:rFonts w:ascii="微软雅黑" w:eastAsia="微软雅黑" w:hAnsi="微软雅黑" w:hint="eastAsia"/>
          <w:sz w:val="22"/>
          <w:szCs w:val="22"/>
        </w:rPr>
        <w:t xml:space="preserve">　</w:t>
      </w:r>
      <w:r w:rsidRPr="00D911C1">
        <w:rPr>
          <w:rFonts w:ascii="微软雅黑" w:eastAsia="微软雅黑" w:hAnsi="微软雅黑" w:hint="eastAsia"/>
          <w:sz w:val="22"/>
          <w:szCs w:val="22"/>
        </w:rPr>
        <w:t>对涉案物品是否属于邪教宣传品难以确定的，可以委托地市级以上公安机关出具认定意见。</w:t>
      </w:r>
    </w:p>
    <w:p w:rsidR="00A143A6" w:rsidRPr="00D911C1" w:rsidRDefault="001F3887" w:rsidP="00D911C1">
      <w:pPr>
        <w:pStyle w:val="ab"/>
        <w:spacing w:line="240" w:lineRule="exact"/>
        <w:ind w:firstLine="440"/>
        <w:rPr>
          <w:rFonts w:ascii="微软雅黑" w:eastAsia="微软雅黑" w:hAnsi="微软雅黑"/>
          <w:sz w:val="22"/>
          <w:szCs w:val="22"/>
        </w:rPr>
      </w:pPr>
      <w:r w:rsidRPr="00AA72AA">
        <w:rPr>
          <w:rStyle w:val="af7"/>
          <w:rFonts w:ascii="微软雅黑" w:eastAsia="微软雅黑" w:hAnsi="微软雅黑" w:hint="eastAsia"/>
          <w:b/>
          <w:sz w:val="22"/>
          <w:szCs w:val="22"/>
        </w:rPr>
        <w:t>第十六</w:t>
      </w:r>
      <w:r w:rsidRPr="00AA72AA">
        <w:rPr>
          <w:rStyle w:val="af7"/>
          <w:rFonts w:ascii="微软雅黑" w:eastAsia="微软雅黑" w:hAnsi="微软雅黑" w:hint="eastAsia"/>
          <w:b/>
          <w:sz w:val="22"/>
          <w:szCs w:val="22"/>
        </w:rPr>
        <w:t>条</w:t>
      </w:r>
      <w:r w:rsidRPr="00D911C1">
        <w:rPr>
          <w:rFonts w:ascii="微软雅黑" w:eastAsia="微软雅黑" w:hAnsi="微软雅黑" w:hint="eastAsia"/>
          <w:sz w:val="22"/>
          <w:szCs w:val="22"/>
        </w:rPr>
        <w:t xml:space="preserve">　</w:t>
      </w:r>
      <w:r w:rsidRPr="00D911C1">
        <w:rPr>
          <w:rFonts w:ascii="微软雅黑" w:eastAsia="微软雅黑" w:hAnsi="微软雅黑" w:hint="eastAsia"/>
          <w:sz w:val="22"/>
          <w:szCs w:val="22"/>
        </w:rPr>
        <w:t>本解释自</w:t>
      </w:r>
      <w:r w:rsidRPr="00D911C1">
        <w:rPr>
          <w:rFonts w:ascii="微软雅黑" w:eastAsia="微软雅黑" w:hAnsi="微软雅黑" w:hint="eastAsia"/>
          <w:sz w:val="22"/>
          <w:szCs w:val="22"/>
        </w:rPr>
        <w:t>2017</w:t>
      </w:r>
      <w:r w:rsidRPr="00D911C1">
        <w:rPr>
          <w:rFonts w:ascii="微软雅黑" w:eastAsia="微软雅黑" w:hAnsi="微软雅黑" w:hint="eastAsia"/>
          <w:sz w:val="22"/>
          <w:szCs w:val="22"/>
        </w:rPr>
        <w:t>年</w:t>
      </w:r>
      <w:r w:rsidRPr="00D911C1">
        <w:rPr>
          <w:rFonts w:ascii="微软雅黑" w:eastAsia="微软雅黑" w:hAnsi="微软雅黑" w:hint="eastAsia"/>
          <w:sz w:val="22"/>
          <w:szCs w:val="22"/>
        </w:rPr>
        <w:t>2</w:t>
      </w:r>
      <w:r w:rsidRPr="00D911C1">
        <w:rPr>
          <w:rFonts w:ascii="微软雅黑" w:eastAsia="微软雅黑" w:hAnsi="微软雅黑" w:hint="eastAsia"/>
          <w:sz w:val="22"/>
          <w:szCs w:val="22"/>
        </w:rPr>
        <w:t>月</w:t>
      </w:r>
      <w:r w:rsidRPr="00D911C1">
        <w:rPr>
          <w:rFonts w:ascii="微软雅黑" w:eastAsia="微软雅黑" w:hAnsi="微软雅黑" w:hint="eastAsia"/>
          <w:sz w:val="22"/>
          <w:szCs w:val="22"/>
        </w:rPr>
        <w:t>1</w:t>
      </w:r>
      <w:r w:rsidRPr="00D911C1">
        <w:rPr>
          <w:rFonts w:ascii="微软雅黑" w:eastAsia="微软雅黑" w:hAnsi="微软雅黑" w:hint="eastAsia"/>
          <w:sz w:val="22"/>
          <w:szCs w:val="22"/>
        </w:rPr>
        <w:t>日起施行。最高人民法院、最高人民检察院《关于办理组织和利用邪教组织犯罪案件具体应用法律若干问题的解释》（法释〔</w:t>
      </w:r>
      <w:r w:rsidRPr="00D911C1">
        <w:rPr>
          <w:rFonts w:ascii="微软雅黑" w:eastAsia="微软雅黑" w:hAnsi="微软雅黑" w:hint="eastAsia"/>
          <w:sz w:val="22"/>
          <w:szCs w:val="22"/>
        </w:rPr>
        <w:t>1999</w:t>
      </w:r>
      <w:r w:rsidRPr="00D911C1">
        <w:rPr>
          <w:rFonts w:ascii="微软雅黑" w:eastAsia="微软雅黑" w:hAnsi="微软雅黑" w:hint="eastAsia"/>
          <w:sz w:val="22"/>
          <w:szCs w:val="22"/>
        </w:rPr>
        <w:t>〕</w:t>
      </w:r>
      <w:r w:rsidRPr="00D911C1">
        <w:rPr>
          <w:rFonts w:ascii="微软雅黑" w:eastAsia="微软雅黑" w:hAnsi="微软雅黑" w:hint="eastAsia"/>
          <w:sz w:val="22"/>
          <w:szCs w:val="22"/>
        </w:rPr>
        <w:t>18</w:t>
      </w:r>
      <w:r w:rsidRPr="00D911C1">
        <w:rPr>
          <w:rFonts w:ascii="微软雅黑" w:eastAsia="微软雅黑" w:hAnsi="微软雅黑" w:hint="eastAsia"/>
          <w:sz w:val="22"/>
          <w:szCs w:val="22"/>
        </w:rPr>
        <w:t>号），最高人民法院、最高人民检察院《关于办理组织和利用邪教组织犯罪案件具体应用法律若干问题的解释（</w:t>
      </w:r>
      <w:r w:rsidRPr="00D911C1">
        <w:rPr>
          <w:rFonts w:ascii="微软雅黑" w:eastAsia="微软雅黑" w:hAnsi="微软雅黑" w:hint="eastAsia"/>
          <w:sz w:val="22"/>
          <w:szCs w:val="22"/>
        </w:rPr>
        <w:t>二）》（法释〔</w:t>
      </w:r>
      <w:r w:rsidRPr="00D911C1">
        <w:rPr>
          <w:rFonts w:ascii="微软雅黑" w:eastAsia="微软雅黑" w:hAnsi="微软雅黑" w:hint="eastAsia"/>
          <w:sz w:val="22"/>
          <w:szCs w:val="22"/>
        </w:rPr>
        <w:t>2001</w:t>
      </w:r>
      <w:r w:rsidRPr="00D911C1">
        <w:rPr>
          <w:rFonts w:ascii="微软雅黑" w:eastAsia="微软雅黑" w:hAnsi="微软雅黑" w:hint="eastAsia"/>
          <w:sz w:val="22"/>
          <w:szCs w:val="22"/>
        </w:rPr>
        <w:t>〕</w:t>
      </w:r>
      <w:r w:rsidRPr="00D911C1">
        <w:rPr>
          <w:rFonts w:ascii="微软雅黑" w:eastAsia="微软雅黑" w:hAnsi="微软雅黑" w:hint="eastAsia"/>
          <w:sz w:val="22"/>
          <w:szCs w:val="22"/>
        </w:rPr>
        <w:t>19</w:t>
      </w:r>
      <w:r w:rsidRPr="00D911C1">
        <w:rPr>
          <w:rFonts w:ascii="微软雅黑" w:eastAsia="微软雅黑" w:hAnsi="微软雅黑" w:hint="eastAsia"/>
          <w:sz w:val="22"/>
          <w:szCs w:val="22"/>
        </w:rPr>
        <w:t>号），以及最高人民法院、最高人民检察院《关于办理组织和利用邪教组织犯罪案件具体应用法律若干问题的解答》（法发〔</w:t>
      </w:r>
      <w:r w:rsidRPr="00D911C1">
        <w:rPr>
          <w:rFonts w:ascii="微软雅黑" w:eastAsia="微软雅黑" w:hAnsi="微软雅黑" w:hint="eastAsia"/>
          <w:sz w:val="22"/>
          <w:szCs w:val="22"/>
        </w:rPr>
        <w:t>2002</w:t>
      </w:r>
      <w:r w:rsidRPr="00D911C1">
        <w:rPr>
          <w:rFonts w:ascii="微软雅黑" w:eastAsia="微软雅黑" w:hAnsi="微软雅黑" w:hint="eastAsia"/>
          <w:sz w:val="22"/>
          <w:szCs w:val="22"/>
        </w:rPr>
        <w:t>〕</w:t>
      </w:r>
      <w:r w:rsidRPr="00D911C1">
        <w:rPr>
          <w:rFonts w:ascii="微软雅黑" w:eastAsia="微软雅黑" w:hAnsi="微软雅黑" w:hint="eastAsia"/>
          <w:sz w:val="22"/>
          <w:szCs w:val="22"/>
        </w:rPr>
        <w:t>7</w:t>
      </w:r>
      <w:r w:rsidRPr="00D911C1">
        <w:rPr>
          <w:rFonts w:ascii="微软雅黑" w:eastAsia="微软雅黑" w:hAnsi="微软雅黑" w:hint="eastAsia"/>
          <w:sz w:val="22"/>
          <w:szCs w:val="22"/>
        </w:rPr>
        <w:t>号）同时废止。</w:t>
      </w:r>
    </w:p>
    <w:sectPr w:rsidR="00A143A6" w:rsidRPr="00D911C1" w:rsidSect="00D911C1">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887" w:rsidRDefault="001F3887" w:rsidP="00A143A6">
      <w:r>
        <w:separator/>
      </w:r>
    </w:p>
  </w:endnote>
  <w:endnote w:type="continuationSeparator" w:id="0">
    <w:p w:rsidR="001F3887" w:rsidRDefault="001F3887" w:rsidP="00A143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3A6" w:rsidRDefault="00A143A6">
    <w:pPr>
      <w:tabs>
        <w:tab w:val="center" w:pos="4153"/>
        <w:tab w:val="right" w:pos="8306"/>
      </w:tabs>
      <w:rPr>
        <w:rFonts w:ascii="宋体" w:hAnsi="宋体" w:cs="宋体"/>
        <w:sz w:val="28"/>
        <w:szCs w:val="28"/>
      </w:rPr>
    </w:pPr>
    <w:r w:rsidRPr="00A143A6">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A143A6" w:rsidRDefault="001F3887">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A143A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143A6">
                  <w:rPr>
                    <w:rFonts w:ascii="宋体" w:hAnsi="宋体" w:cs="宋体" w:hint="eastAsia"/>
                    <w:sz w:val="28"/>
                    <w:szCs w:val="28"/>
                  </w:rPr>
                  <w:fldChar w:fldCharType="separate"/>
                </w:r>
                <w:r w:rsidR="00D911C1">
                  <w:rPr>
                    <w:rFonts w:ascii="宋体" w:hAnsi="宋体" w:cs="宋体"/>
                    <w:noProof/>
                    <w:sz w:val="28"/>
                    <w:szCs w:val="28"/>
                  </w:rPr>
                  <w:t>2</w:t>
                </w:r>
                <w:r w:rsidR="00A143A6">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3A6" w:rsidRDefault="00A143A6">
    <w:pPr>
      <w:tabs>
        <w:tab w:val="center" w:pos="4153"/>
        <w:tab w:val="right" w:pos="8306"/>
      </w:tabs>
      <w:rPr>
        <w:rFonts w:ascii="宋体" w:hAnsi="宋体" w:cs="宋体"/>
        <w:sz w:val="28"/>
        <w:szCs w:val="28"/>
      </w:rPr>
    </w:pPr>
    <w:r w:rsidRPr="00A143A6">
      <w:rPr>
        <w:sz w:val="28"/>
      </w:rPr>
      <w:pict>
        <v:shapetype id="_x0000_t202" coordsize="21600,21600" o:spt="202" path="m,l,21600r21600,l21600,xe">
          <v:stroke joinstyle="miter"/>
          <v:path gradientshapeok="t" o:connecttype="rect"/>
        </v:shapetype>
        <v:shape id="_x0000_s1026" type="#_x0000_t202" style="position:absolute;left:0;text-align:left;margin-left:463.5pt;margin-top:0;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A143A6" w:rsidRDefault="001F3887">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A143A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143A6">
                  <w:rPr>
                    <w:rFonts w:ascii="宋体" w:hAnsi="宋体" w:cs="宋体" w:hint="eastAsia"/>
                    <w:sz w:val="28"/>
                    <w:szCs w:val="28"/>
                  </w:rPr>
                  <w:fldChar w:fldCharType="separate"/>
                </w:r>
                <w:r w:rsidR="00AA72AA">
                  <w:rPr>
                    <w:rFonts w:ascii="宋体" w:hAnsi="宋体" w:cs="宋体"/>
                    <w:noProof/>
                    <w:sz w:val="28"/>
                    <w:szCs w:val="28"/>
                  </w:rPr>
                  <w:t>2</w:t>
                </w:r>
                <w:r w:rsidR="00A143A6">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887" w:rsidRDefault="001F3887" w:rsidP="00A143A6">
      <w:r>
        <w:separator/>
      </w:r>
    </w:p>
  </w:footnote>
  <w:footnote w:type="continuationSeparator" w:id="0">
    <w:p w:rsidR="001F3887" w:rsidRDefault="001F3887" w:rsidP="00A143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4350A53"/>
    <w:rsid w:val="001F3887"/>
    <w:rsid w:val="00323D76"/>
    <w:rsid w:val="00A143A6"/>
    <w:rsid w:val="00AA72AA"/>
    <w:rsid w:val="00D911C1"/>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0B55B1F"/>
    <w:rsid w:val="455348CB"/>
    <w:rsid w:val="4AEF215E"/>
    <w:rsid w:val="4DA15956"/>
    <w:rsid w:val="4E7D2A86"/>
    <w:rsid w:val="501B3EB2"/>
    <w:rsid w:val="5027117E"/>
    <w:rsid w:val="54350A53"/>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43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143A6"/>
    <w:pPr>
      <w:tabs>
        <w:tab w:val="center" w:pos="4153"/>
        <w:tab w:val="right" w:pos="8306"/>
      </w:tabs>
      <w:snapToGrid w:val="0"/>
      <w:jc w:val="left"/>
    </w:pPr>
    <w:rPr>
      <w:sz w:val="18"/>
    </w:rPr>
  </w:style>
  <w:style w:type="paragraph" w:styleId="a4">
    <w:name w:val="header"/>
    <w:basedOn w:val="a"/>
    <w:qFormat/>
    <w:rsid w:val="00A143A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A143A6"/>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A143A6"/>
    <w:pPr>
      <w:spacing w:line="560" w:lineRule="exact"/>
      <w:jc w:val="center"/>
    </w:pPr>
    <w:rPr>
      <w:rFonts w:ascii="宋体" w:hAnsi="宋体" w:cs="宋体" w:hint="eastAsia"/>
      <w:sz w:val="44"/>
      <w:szCs w:val="44"/>
    </w:rPr>
  </w:style>
  <w:style w:type="paragraph" w:customStyle="1" w:styleId="a7">
    <w:name w:val="表字居中"/>
    <w:basedOn w:val="a"/>
    <w:qFormat/>
    <w:rsid w:val="00A143A6"/>
    <w:pPr>
      <w:spacing w:line="560" w:lineRule="exact"/>
      <w:jc w:val="center"/>
    </w:pPr>
    <w:rPr>
      <w:rFonts w:ascii="宋体" w:hAnsi="宋体" w:cs="宋体"/>
      <w:szCs w:val="21"/>
    </w:rPr>
  </w:style>
  <w:style w:type="paragraph" w:customStyle="1" w:styleId="a8">
    <w:name w:val="一、"/>
    <w:basedOn w:val="a"/>
    <w:qFormat/>
    <w:rsid w:val="00A143A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A143A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A143A6"/>
    <w:pPr>
      <w:spacing w:line="560" w:lineRule="exact"/>
      <w:jc w:val="left"/>
    </w:pPr>
    <w:rPr>
      <w:rFonts w:ascii="黑体" w:eastAsia="黑体" w:hAnsi="黑体" w:cs="黑体"/>
      <w:sz w:val="32"/>
      <w:szCs w:val="32"/>
    </w:rPr>
  </w:style>
  <w:style w:type="paragraph" w:customStyle="1" w:styleId="ab">
    <w:name w:val="正文字体"/>
    <w:basedOn w:val="a"/>
    <w:qFormat/>
    <w:rsid w:val="00A143A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A143A6"/>
    <w:pPr>
      <w:spacing w:line="560" w:lineRule="exact"/>
      <w:jc w:val="center"/>
    </w:pPr>
    <w:rPr>
      <w:rFonts w:ascii="黑体" w:eastAsia="黑体" w:hAnsi="黑体" w:cs="黑体"/>
      <w:sz w:val="32"/>
      <w:szCs w:val="32"/>
    </w:rPr>
  </w:style>
  <w:style w:type="paragraph" w:customStyle="1" w:styleId="ad">
    <w:name w:val="（一）"/>
    <w:basedOn w:val="a"/>
    <w:qFormat/>
    <w:rsid w:val="00A143A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A143A6"/>
    <w:pPr>
      <w:spacing w:line="560" w:lineRule="exact"/>
      <w:jc w:val="left"/>
    </w:pPr>
    <w:rPr>
      <w:rFonts w:ascii="宋体" w:hAnsi="宋体" w:cs="宋体"/>
      <w:szCs w:val="21"/>
    </w:rPr>
  </w:style>
  <w:style w:type="paragraph" w:customStyle="1" w:styleId="af">
    <w:name w:val="修改废止公布内容"/>
    <w:basedOn w:val="a"/>
    <w:qFormat/>
    <w:rsid w:val="00A143A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A143A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A143A6"/>
    <w:pPr>
      <w:spacing w:line="560" w:lineRule="exact"/>
      <w:jc w:val="left"/>
    </w:pPr>
    <w:rPr>
      <w:rFonts w:ascii="楷体_GB2312" w:eastAsia="楷体_GB2312" w:hAnsi="楷体_GB2312" w:cs="楷体_GB2312"/>
      <w:sz w:val="32"/>
      <w:szCs w:val="32"/>
    </w:rPr>
  </w:style>
  <w:style w:type="paragraph" w:customStyle="1" w:styleId="af2">
    <w:name w:val="文号居中"/>
    <w:basedOn w:val="a"/>
    <w:rsid w:val="00A143A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A143A6"/>
    <w:pPr>
      <w:spacing w:line="560" w:lineRule="exact"/>
      <w:jc w:val="center"/>
    </w:pPr>
    <w:rPr>
      <w:rFonts w:ascii="宋体" w:hAnsi="宋体" w:cs="宋体"/>
      <w:sz w:val="32"/>
      <w:szCs w:val="32"/>
    </w:rPr>
  </w:style>
  <w:style w:type="paragraph" w:customStyle="1" w:styleId="af4">
    <w:name w:val="抬头"/>
    <w:basedOn w:val="ab"/>
    <w:qFormat/>
    <w:rsid w:val="00A143A6"/>
    <w:pPr>
      <w:ind w:firstLineChars="0" w:firstLine="0"/>
      <w:jc w:val="left"/>
    </w:pPr>
  </w:style>
  <w:style w:type="paragraph" w:customStyle="1" w:styleId="af5">
    <w:name w:val="日期文号"/>
    <w:basedOn w:val="ab"/>
    <w:rsid w:val="00A143A6"/>
    <w:pPr>
      <w:ind w:rightChars="600" w:right="1260" w:firstLineChars="0" w:firstLine="0"/>
      <w:jc w:val="right"/>
    </w:pPr>
    <w:rPr>
      <w:rFonts w:ascii="楷体_GB2312" w:eastAsia="楷体_GB2312" w:hAnsi="楷体_GB2312" w:cs="楷体_GB2312"/>
    </w:rPr>
  </w:style>
  <w:style w:type="paragraph" w:customStyle="1" w:styleId="1">
    <w:name w:val="附件1"/>
    <w:basedOn w:val="a"/>
    <w:rsid w:val="00A143A6"/>
    <w:pPr>
      <w:spacing w:line="560" w:lineRule="exact"/>
      <w:jc w:val="left"/>
    </w:pPr>
    <w:rPr>
      <w:rFonts w:ascii="仿宋_GB2312" w:eastAsia="仿宋_GB2312" w:hAnsi="仿宋_GB2312" w:cs="仿宋_GB2312"/>
      <w:sz w:val="32"/>
      <w:szCs w:val="32"/>
    </w:rPr>
  </w:style>
  <w:style w:type="paragraph" w:customStyle="1" w:styleId="af6">
    <w:name w:val="表头"/>
    <w:basedOn w:val="a"/>
    <w:rsid w:val="00A143A6"/>
    <w:pPr>
      <w:spacing w:line="560" w:lineRule="exact"/>
      <w:jc w:val="center"/>
    </w:pPr>
    <w:rPr>
      <w:rFonts w:ascii="黑体" w:eastAsia="黑体" w:hAnsi="黑体" w:cs="黑体"/>
      <w:szCs w:val="21"/>
    </w:rPr>
  </w:style>
  <w:style w:type="character" w:customStyle="1" w:styleId="af7">
    <w:name w:val="条文"/>
    <w:basedOn w:val="a0"/>
    <w:rsid w:val="00A143A6"/>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TotalTime>
  <Pages>2</Pages>
  <Words>516</Words>
  <Characters>2943</Characters>
  <Application>Microsoft Office Word</Application>
  <DocSecurity>0</DocSecurity>
  <Lines>24</Lines>
  <Paragraphs>6</Paragraphs>
  <ScaleCrop>false</ScaleCrop>
  <Company>Newdaxie</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3</cp:revision>
  <dcterms:created xsi:type="dcterms:W3CDTF">2017-11-09T08:51:00Z</dcterms:created>
  <dcterms:modified xsi:type="dcterms:W3CDTF">2023-10-28T06:02:00Z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