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1C" w:rsidRDefault="0091281C" w:rsidP="0091281C">
      <w:pPr>
        <w:pStyle w:val="law-title"/>
        <w:spacing w:before="0" w:beforeAutospacing="0" w:after="0" w:afterAutospacing="0" w:line="240" w:lineRule="exact"/>
        <w:jc w:val="center"/>
        <w:rPr>
          <w:rFonts w:ascii="微软雅黑" w:eastAsia="微软雅黑" w:hAnsi="微软雅黑" w:hint="eastAsia"/>
          <w:color w:val="000000"/>
          <w:sz w:val="22"/>
          <w:szCs w:val="22"/>
        </w:rPr>
      </w:pPr>
    </w:p>
    <w:p w:rsidR="00916343" w:rsidRPr="0091281C" w:rsidRDefault="0091281C" w:rsidP="0091281C">
      <w:pPr>
        <w:pStyle w:val="law-title"/>
        <w:spacing w:before="0" w:beforeAutospacing="0" w:after="0" w:afterAutospacing="0" w:line="500" w:lineRule="exact"/>
        <w:jc w:val="center"/>
        <w:rPr>
          <w:rFonts w:ascii="微软雅黑" w:eastAsia="微软雅黑" w:hAnsi="微软雅黑" w:hint="eastAsia"/>
          <w:b/>
          <w:color w:val="FF0000"/>
          <w:sz w:val="40"/>
          <w:szCs w:val="40"/>
        </w:rPr>
      </w:pPr>
      <w:r w:rsidRPr="0091281C">
        <w:rPr>
          <w:rFonts w:ascii="微软雅黑" w:eastAsia="微软雅黑" w:hAnsi="微软雅黑" w:hint="eastAsia"/>
          <w:b/>
          <w:color w:val="FF0000"/>
          <w:sz w:val="40"/>
          <w:szCs w:val="40"/>
        </w:rPr>
        <w:t>《</w:t>
      </w:r>
      <w:r w:rsidR="00916343" w:rsidRPr="0091281C">
        <w:rPr>
          <w:rFonts w:ascii="微软雅黑" w:eastAsia="微软雅黑" w:hAnsi="微软雅黑" w:hint="eastAsia"/>
          <w:b/>
          <w:color w:val="FF0000"/>
          <w:sz w:val="40"/>
          <w:szCs w:val="40"/>
        </w:rPr>
        <w:t>中华人民共和国反食品浪费法</w:t>
      </w:r>
      <w:r w:rsidRPr="0091281C">
        <w:rPr>
          <w:rFonts w:ascii="微软雅黑" w:eastAsia="微软雅黑" w:hAnsi="微软雅黑" w:hint="eastAsia"/>
          <w:b/>
          <w:color w:val="FF0000"/>
          <w:sz w:val="40"/>
          <w:szCs w:val="40"/>
        </w:rPr>
        <w:t>》</w:t>
      </w:r>
    </w:p>
    <w:p w:rsidR="0091281C" w:rsidRPr="0091281C" w:rsidRDefault="0091281C" w:rsidP="0091281C">
      <w:pPr>
        <w:pStyle w:val="law-title"/>
        <w:spacing w:before="0" w:beforeAutospacing="0" w:after="0" w:afterAutospacing="0" w:line="240" w:lineRule="exact"/>
        <w:jc w:val="center"/>
        <w:rPr>
          <w:rFonts w:ascii="微软雅黑" w:eastAsia="微软雅黑" w:hAnsi="微软雅黑"/>
          <w:color w:val="000000"/>
          <w:sz w:val="22"/>
          <w:szCs w:val="22"/>
        </w:rPr>
      </w:pPr>
    </w:p>
    <w:p w:rsidR="00916343" w:rsidRDefault="00916343" w:rsidP="0091281C">
      <w:pPr>
        <w:pStyle w:val="law-revision"/>
        <w:spacing w:before="0" w:beforeAutospacing="0" w:after="0" w:afterAutospacing="0" w:line="240" w:lineRule="exact"/>
        <w:ind w:firstLine="480"/>
        <w:jc w:val="center"/>
        <w:rPr>
          <w:rFonts w:ascii="微软雅黑" w:eastAsia="微软雅黑" w:hAnsi="微软雅黑" w:hint="eastAsia"/>
          <w:color w:val="000000"/>
          <w:sz w:val="22"/>
          <w:szCs w:val="22"/>
        </w:rPr>
      </w:pPr>
      <w:r w:rsidRPr="0091281C">
        <w:rPr>
          <w:rFonts w:ascii="微软雅黑" w:eastAsia="微软雅黑" w:hAnsi="微软雅黑" w:hint="eastAsia"/>
          <w:color w:val="000000"/>
          <w:sz w:val="22"/>
          <w:szCs w:val="22"/>
        </w:rPr>
        <w:t>（2021年4月29日第十三届全国人民代表大会常务委员会第二十八次会议通过）</w:t>
      </w:r>
    </w:p>
    <w:p w:rsidR="0091281C" w:rsidRPr="0091281C" w:rsidRDefault="0091281C" w:rsidP="0091281C">
      <w:pPr>
        <w:pStyle w:val="law-revision"/>
        <w:spacing w:before="0" w:beforeAutospacing="0" w:after="0" w:afterAutospacing="0" w:line="240" w:lineRule="exact"/>
        <w:ind w:firstLine="480"/>
        <w:rPr>
          <w:rFonts w:ascii="微软雅黑" w:eastAsia="微软雅黑" w:hAnsi="微软雅黑"/>
          <w:color w:val="000000"/>
          <w:sz w:val="22"/>
          <w:szCs w:val="22"/>
        </w:rPr>
      </w:pP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第一条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为了防止食品浪费，保障国家粮食安全，弘扬中华民族传统美德，践行社会主义核心价值观，节约资源，保护环境，促进经济社会可持续发展，根据宪法，制定本法。</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本法所称食品，是指《中华人民共和国食品安全法》规定的食品，包括各种供人食用或者饮用的食物。</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本法所称食品浪费，是指对可安全食用或者饮用的食品未能按照其功能目的合理利用，包括废弃、因不合理利用导致食品数量减少或者质量下降等。</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第三条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国家厉行节约，反对浪费。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国家坚持多措并举、精准施策、科学管理、社会共治的原则，采取技术上可行、经济上合理的措施防止和减少食品浪费。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国家倡导文明、健康、节约资源、保护环境的消费方式，提倡简约适度、绿色低碳的生活方式。</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第四条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各级人民政府应当加强对反食品浪费工作的领导，确定反食品浪费目标任务，建立健全反食品浪费工作机制，组织对食品浪费情况进行监测、调查、分析和评估，加强监督管理，推进反食品浪费工作。</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县级以上地方人民政府应当每年向社会公布反食品浪费情况，提出加强反食品浪费措施，持续推动全社会反食品浪费。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第五条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国务院发展改革部门应当加强对全国反食品浪费工作的组织协调；会同国务院有关部门每年分析评估食品浪费情况，整体部署反食品浪费工作，提出相关工作措施和意见，由各有关部门落实。</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务院商务主管部门应当加强对餐饮行业的管理，建立健全行业标准、服务规范；会同国务院市场监督管理部门等建立餐饮行业反食品浪费制度规范，采取措施鼓励餐饮服务经营者提供分餐服务、向社会公开其反食品浪费情况。</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国务院市场监督管理部门应当加强对食品生产经营者反食品浪费情况的监督，督促食品生产经营者落实反食品浪费措施。</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国家粮食和物资储备部门应当加强粮食仓储流通过程中的节粮减损管理，会同国务院有关部门组织实施粮食储存、运输、加工标准。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国务院有关部门依照本法和国务院规定的职责，采取措施开展反食品浪费工作。</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第六条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机关、人民团体、国有企业事业单位应当按照国家有关规定，细化完善公务接待、会议、培训等公务活动用餐规范，加强管理，带头厉行节约，反对浪费。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公务活动需要安排用餐的，应当根据实际情况，节俭安排用餐数量、形式，不得超过规定的标准。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第七条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餐饮服务经营者应当采取下列措施，防止食品浪费：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（一）建立健全食品采购、储存、加工管理制度，加强服务人员职业培训，将珍惜粮食、反对浪费纳入培训内容；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（二）主动对消费者进行防止食品浪费提示提醒，在醒目位置张贴或者摆放反食品浪费标识，或者由服务人员提示说明，引导消费者按需适量点餐；</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（三）提升餐饮供给质量，按照标准规范制作食品，合理确定数量、分量，提供小份餐等不同规格选择；</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（四）提供团体用餐服务的，应当将防止食品浪费理念纳入菜单设计，按照用餐人数合理配置菜品、主食；</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（五）提供自助餐服务的，应当主动告知消费规则和防止食品浪费要求，提供不同规格餐具，提醒消费者适量取餐。</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餐饮服务经营者不得诱导、误导消费者超量点餐。</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餐饮服务经营者可以通过在菜单上标注食品分量、规格、建议消费人数等方式充实菜单信息，为消费者提供点餐提示，根据消费者需要提供公勺公筷和打包服务。</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餐饮服务经营者可以对参与“光盘行动”的消费者给予奖励；也可以对造成明显浪费的消费者收取处理厨余垃圾的相应费用，收费标准应当明示。</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餐饮服务经营者可以运用信息化手段分析用餐需求，通过建设中央厨房、配送中心等措施，对食品采购、运输、储存、加工等进行科学管理。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第八条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设有食堂的单位应当建立健全食堂用餐管理制度，制定、实施防止食品浪费措施，加强宣传教育，增强反食品浪费意识。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单位食堂应当加强食品采购、储存、加工动态管理，根据用餐人数采购、做餐、配餐，提高原材料利用率和烹饪水平，按照健康、经济、规范的原则提供饮食，注重饮食平衡。</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单位食堂应当改进供餐方式，在醒目位置张贴或者摆放反食品浪费标识，引导用餐人员适量点餐、取餐；对有浪费行为的，应当及时予以提醒、纠正。</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第九条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学校应当对用餐人员数量、结构进行监测、分析和评估,加强学校食堂餐饮服务管理；选择校外供餐单位的，应当建立健全引进和退出机制，择优选择。</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学校食堂、校外供餐单位应当加强精细化管理，按需供餐，改进供餐方式，科学营养配餐，丰富不同规格配餐和口味选择，定期听取用餐人员意见，保证菜品、主食质量。</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餐饮外卖平台应当以显著方式提示消费者适量点餐。餐饮服务经营者通过餐饮外卖平台提供服务的，应当在平台页面上向消费者提供食品分量、规格或者建议消费人数等信息。</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lastRenderedPageBreak/>
        <w:t>第十一条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旅游经营者应当引导旅游者文明、健康用餐。旅行社及导游应当合理安排团队用餐，提醒旅游者适量点餐、取餐。有关行业应当将旅游经营者反食品浪费工作情况纳入相关质量标准等级评定指标。</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第十二条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超市、商场等食品经营者应当对其经营的食品加强日常检查，对临近保质期的食品分类管理，作特别标示或者集中陈列出售。</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第十三条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各级人民政府及其有关部门应当采取措施，反对铺张浪费，鼓励和推动文明、节俭举办活动，形成浪费可耻、节约为荣的氛围。</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婚丧嫁娶、朋友和家庭聚会、商务活动等需要用餐的，组织者、参加者应当适度备餐、点餐，文明、健康用餐。</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第十四条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个人应当树立文明、健康、理性、绿色的消费理念，外出就餐时根据个人健康状况、饮食习惯和用餐需求合理点餐、取餐。</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家庭及成员在家庭生活中，应当培养形成科学健康、物尽其用、防止浪费的良好习惯，按照日常生活实际需要采购、储存和制作食品。</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第十五条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国家完善粮食和其他食用农产品的生产、储存、运输、加工标准，推广使用新技术、新工艺、新设备，引导适度加工和综合利用，降低损耗。</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食品生产经营者应当采取措施，改善食品储存、运输、加工条件，防止食品变质，降低储存、运输中的损耗；提高食品加工利用率，避免过度加工和过量使用原材料。</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第十六条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制定和修改有关国家标准、行业标准和地方标准，应当将防止食品浪费作为重要考虑因素，在保证食品安全的前提下，最大程度防止浪费。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食品保质期应当科学合理设置，显著标注，容易辨识。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第十七条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各级人民政府及其有关部门应当建立反食品浪费监督检查机制，对发现的食品浪费问题及时督促整改。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食品生产经营者在食品生产经营过程中严重浪费食品的，县级以上地方人民政府市场监督管理、商务等部门可以对其法定代表人或者主要负责人进行约谈。被约谈的食品生产经营者应当立即整改。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第十八条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机关事务管理部门会同有关部门建立机关食堂反食品浪费工作成效评估和通报制度，将反食品浪费纳入公共机构节约能源资源考核和节约型机关创建活动内容。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第十九条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食品、餐饮行业协会等应当加强行业自律，依法制定、实施反食品浪费等相关团体标准和行业自律规范，宣传、普及防止食品浪费知识，推广先进典型，引导会员自觉开展反食品浪费活动，对有浪费行为的会员采取必要的自律措施。</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食品、餐饮行业协会等应当开展食品浪费监测，加强分析评估，每年向社会公布有关反食品浪费情况及监测评估结果，为国家机关制定法律、法规、政策、标准和开展有关问题研究提供支持，接受社会监督。</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消费者协会和其他消费者组织应当对消费者加强饮食消费教育，引导形成自觉抵制浪费的消费习惯。</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机关、人民团体、社会组织、企业事业单位和基层群众性自治组织应当将厉行节约、反对浪费作为群众性精神文明创建活动内容，纳入相关创建测评体系和各地市民公约、村规民约、行业规范等，加强反食品浪费宣传教育和科学普及，推动开展“光盘行动”，倡导文明、健康、科学的饮食文化，增强公众反食品浪费意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县级以上人民政府及其有关部门应当持续组织开展反食品浪费宣传教育，并将反食品浪费作为全国粮食安全宣传周的重要内容。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第二十一条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教育行政部门应当指导、督促学校加强反食品浪费教育和管理。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学校应当按照规定开展国情教育，将厉行节约、反对浪费纳入教育教学内容，通过学习实践、体验劳动等形式，开展反食品浪费专题教育活动，培养学生形成勤俭节约、珍惜粮食的习惯。</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学校应当建立防止食品浪费的监督检查机制，制定、实施相应的奖惩措施。</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第二十二条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新闻媒体应当开展反食品浪费法律、法规以及相关标准和知识的公益宣传，报道先进典型，曝光浪费现象，引导公众树立正确饮食消费观念，对食品浪费行为进行舆论监督。有关反食品浪费的宣传报道应当真实、公正。</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禁止制作、发布、传播宣扬量大多吃、暴饮暴食等浪费食品的节目或者音视频信息。</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网络音视频服务提供者发现用户有违反前款规定行为的，应当立即停止传输相关信息；情节严重的，应当停止提供信息服务。</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第二十三条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国家鼓励社会力量参与食品捐赠活动。网络信息服务提供者可以搭建平台，为食品捐赠等提供服务。</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第二十四条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产生厨余垃圾的单位、家庭和个人应当依法履行厨余垃圾源头减量义务。</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第二十五条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国家组织开展营养状况监测、营养知识普及，引导公民形成科学的饮食习惯，减少不健康饮食引起的疾病风险。</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第二十六条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县级以上人民政府应当采取措施，对防止食品浪费的科学研究、技术开发等活动予以支持。</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政府采购有关商品和服务，应当有利于防止食品浪费。</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国家实行有利于防止食品浪费的税收政策。</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第二十七条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任何单位和个人发现食品生产经营者等有食品浪费行为的，有权向有关部门和机关举报。接到举报的部门和机关应当及时依法处理。</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第二十八条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违反本法规定，餐饮服务经营者未主动对消费者进行防止食品浪费提示提醒的，由县级以上地方人民政府市场监督管理部门或者县级以上地方人民政府指定的部门责令改正，给予警告。</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lastRenderedPageBreak/>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第二十九条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违反本法规定，设有食堂的单位未制定或者未实施防止食品浪费措施的，由县级以上地方人民政府指定的部门责令改正，给予警告。</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第三十条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违反本法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第三十一条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省、自治区、直辖市或者设区的市、自治州根据具体情况和实际需要，制定本地方反食品浪费的具体办法。</w:t>
      </w:r>
    </w:p>
    <w:p w:rsidR="00916343" w:rsidRPr="0091281C" w:rsidRDefault="00916343" w:rsidP="0091281C">
      <w:pPr>
        <w:pStyle w:val="law-rule-text"/>
        <w:spacing w:before="0" w:beforeAutospacing="0" w:after="0" w:afterAutospacing="0" w:line="240" w:lineRule="exact"/>
        <w:ind w:firstLine="480"/>
        <w:rPr>
          <w:rFonts w:ascii="微软雅黑" w:eastAsia="微软雅黑" w:hAnsi="微软雅黑"/>
          <w:color w:val="000000"/>
          <w:sz w:val="22"/>
          <w:szCs w:val="22"/>
        </w:rPr>
      </w:pPr>
      <w:r w:rsidRPr="0091281C">
        <w:rPr>
          <w:rStyle w:val="law-rule-num"/>
          <w:rFonts w:ascii="微软雅黑" w:eastAsia="微软雅黑" w:hAnsi="微软雅黑" w:hint="eastAsia"/>
          <w:color w:val="000000"/>
          <w:sz w:val="22"/>
          <w:szCs w:val="22"/>
        </w:rPr>
        <w:t>第三十二条</w:t>
      </w:r>
      <w:r w:rsidRPr="0091281C">
        <w:rPr>
          <w:rFonts w:ascii="微软雅黑" w:eastAsia="微软雅黑" w:hAnsi="微软雅黑" w:hint="eastAsia"/>
          <w:color w:val="000000"/>
          <w:sz w:val="22"/>
          <w:szCs w:val="22"/>
        </w:rPr>
        <w:t> </w:t>
      </w:r>
      <w:r w:rsidRPr="0091281C">
        <w:rPr>
          <w:rStyle w:val="rule-text"/>
          <w:rFonts w:ascii="微软雅黑" w:eastAsia="微软雅黑" w:hAnsi="微软雅黑" w:hint="eastAsia"/>
          <w:color w:val="000000"/>
          <w:sz w:val="22"/>
          <w:szCs w:val="22"/>
        </w:rPr>
        <w:t>本法自公布之日起施行。</w:t>
      </w:r>
    </w:p>
    <w:p w:rsidR="003B2256" w:rsidRPr="0091281C" w:rsidRDefault="003B2256" w:rsidP="0091281C">
      <w:pPr>
        <w:spacing w:line="240" w:lineRule="exact"/>
        <w:rPr>
          <w:rFonts w:ascii="微软雅黑" w:eastAsia="微软雅黑" w:hAnsi="微软雅黑"/>
          <w:sz w:val="22"/>
          <w:szCs w:val="22"/>
        </w:rPr>
      </w:pPr>
    </w:p>
    <w:p w:rsidR="0091281C" w:rsidRPr="0091281C" w:rsidRDefault="0091281C">
      <w:pPr>
        <w:rPr>
          <w:rFonts w:ascii="微软雅黑" w:eastAsia="微软雅黑" w:hAnsi="微软雅黑"/>
          <w:szCs w:val="20"/>
        </w:rPr>
      </w:pPr>
    </w:p>
    <w:sectPr w:rsidR="0091281C" w:rsidRPr="0091281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D9D" w:rsidRDefault="00FB7D9D" w:rsidP="003B2256">
      <w:r>
        <w:separator/>
      </w:r>
    </w:p>
  </w:endnote>
  <w:endnote w:type="continuationSeparator" w:id="0">
    <w:p w:rsidR="00FB7D9D" w:rsidRDefault="00FB7D9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9074E">
    <w:pPr>
      <w:tabs>
        <w:tab w:val="center" w:pos="4153"/>
        <w:tab w:val="right" w:pos="8306"/>
      </w:tabs>
      <w:rPr>
        <w:rFonts w:ascii="宋体" w:hAnsi="宋体" w:cs="宋体"/>
        <w:sz w:val="28"/>
        <w:szCs w:val="28"/>
      </w:rPr>
    </w:pPr>
    <w:r w:rsidRPr="00F9074E">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907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074E">
                  <w:rPr>
                    <w:rFonts w:ascii="宋体" w:hAnsi="宋体" w:cs="宋体" w:hint="eastAsia"/>
                    <w:sz w:val="28"/>
                    <w:szCs w:val="28"/>
                  </w:rPr>
                  <w:fldChar w:fldCharType="separate"/>
                </w:r>
                <w:r w:rsidR="00143413">
                  <w:rPr>
                    <w:rFonts w:ascii="宋体" w:hAnsi="宋体" w:cs="宋体"/>
                    <w:noProof/>
                    <w:sz w:val="28"/>
                    <w:szCs w:val="28"/>
                  </w:rPr>
                  <w:t>2</w:t>
                </w:r>
                <w:r w:rsidR="00F907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9074E">
    <w:pPr>
      <w:tabs>
        <w:tab w:val="center" w:pos="4153"/>
        <w:tab w:val="right" w:pos="8306"/>
      </w:tabs>
      <w:rPr>
        <w:rFonts w:ascii="宋体" w:hAnsi="宋体" w:cs="宋体"/>
        <w:sz w:val="28"/>
        <w:szCs w:val="28"/>
      </w:rPr>
    </w:pPr>
    <w:r w:rsidRPr="00F9074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907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074E">
                  <w:rPr>
                    <w:rFonts w:ascii="宋体" w:hAnsi="宋体" w:cs="宋体" w:hint="eastAsia"/>
                    <w:sz w:val="28"/>
                    <w:szCs w:val="28"/>
                  </w:rPr>
                  <w:fldChar w:fldCharType="separate"/>
                </w:r>
                <w:r w:rsidR="0091281C">
                  <w:rPr>
                    <w:rFonts w:ascii="宋体" w:hAnsi="宋体" w:cs="宋体"/>
                    <w:noProof/>
                    <w:sz w:val="28"/>
                    <w:szCs w:val="28"/>
                  </w:rPr>
                  <w:t>1</w:t>
                </w:r>
                <w:r w:rsidR="00F907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D9D" w:rsidRDefault="00FB7D9D" w:rsidP="003B2256">
      <w:r>
        <w:separator/>
      </w:r>
    </w:p>
  </w:footnote>
  <w:footnote w:type="continuationSeparator" w:id="0">
    <w:p w:rsidR="00FB7D9D" w:rsidRDefault="00FB7D9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51BE"/>
    <w:rsid w:val="004064E8"/>
    <w:rsid w:val="00554EB8"/>
    <w:rsid w:val="0064282F"/>
    <w:rsid w:val="00690873"/>
    <w:rsid w:val="007630C3"/>
    <w:rsid w:val="00793835"/>
    <w:rsid w:val="007B0DAB"/>
    <w:rsid w:val="00803A63"/>
    <w:rsid w:val="00872005"/>
    <w:rsid w:val="0091281C"/>
    <w:rsid w:val="00916343"/>
    <w:rsid w:val="00984D89"/>
    <w:rsid w:val="009969A5"/>
    <w:rsid w:val="009E1211"/>
    <w:rsid w:val="00B62026"/>
    <w:rsid w:val="00CF39F7"/>
    <w:rsid w:val="00D619CC"/>
    <w:rsid w:val="00D771C4"/>
    <w:rsid w:val="00DD58FE"/>
    <w:rsid w:val="00F20EB7"/>
    <w:rsid w:val="00F9074E"/>
    <w:rsid w:val="00F96AE7"/>
    <w:rsid w:val="00FA5538"/>
    <w:rsid w:val="00FB7D9D"/>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title">
    <w:name w:val="law-title"/>
    <w:basedOn w:val="a"/>
    <w:rsid w:val="00916343"/>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916343"/>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916343"/>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916343"/>
  </w:style>
  <w:style w:type="character" w:customStyle="1" w:styleId="rule-text">
    <w:name w:val="rule-text"/>
    <w:basedOn w:val="a0"/>
    <w:rsid w:val="00916343"/>
  </w:style>
</w:styles>
</file>

<file path=word/webSettings.xml><?xml version="1.0" encoding="utf-8"?>
<w:webSettings xmlns:r="http://schemas.openxmlformats.org/officeDocument/2006/relationships" xmlns:w="http://schemas.openxmlformats.org/wordprocessingml/2006/main">
  <w:divs>
    <w:div w:id="766535465">
      <w:bodyDiv w:val="1"/>
      <w:marLeft w:val="0"/>
      <w:marRight w:val="0"/>
      <w:marTop w:val="0"/>
      <w:marBottom w:val="0"/>
      <w:divBdr>
        <w:top w:val="none" w:sz="0" w:space="0" w:color="auto"/>
        <w:left w:val="none" w:sz="0" w:space="0" w:color="auto"/>
        <w:bottom w:val="none" w:sz="0" w:space="0" w:color="auto"/>
        <w:right w:val="none" w:sz="0" w:space="0" w:color="auto"/>
      </w:divBdr>
      <w:divsChild>
        <w:div w:id="247226940">
          <w:marLeft w:val="0"/>
          <w:marRight w:val="0"/>
          <w:marTop w:val="0"/>
          <w:marBottom w:val="0"/>
          <w:divBdr>
            <w:top w:val="none" w:sz="0" w:space="0" w:color="auto"/>
            <w:left w:val="none" w:sz="0" w:space="0" w:color="auto"/>
            <w:bottom w:val="none" w:sz="0" w:space="0" w:color="auto"/>
            <w:right w:val="none" w:sz="0" w:space="0" w:color="auto"/>
          </w:divBdr>
          <w:divsChild>
            <w:div w:id="854995855">
              <w:marLeft w:val="0"/>
              <w:marRight w:val="0"/>
              <w:marTop w:val="0"/>
              <w:marBottom w:val="0"/>
              <w:divBdr>
                <w:top w:val="none" w:sz="0" w:space="0" w:color="auto"/>
                <w:left w:val="none" w:sz="0" w:space="0" w:color="auto"/>
                <w:bottom w:val="none" w:sz="0" w:space="0" w:color="auto"/>
                <w:right w:val="none" w:sz="0" w:space="0" w:color="auto"/>
              </w:divBdr>
              <w:divsChild>
                <w:div w:id="595014984">
                  <w:marLeft w:val="0"/>
                  <w:marRight w:val="0"/>
                  <w:marTop w:val="0"/>
                  <w:marBottom w:val="0"/>
                  <w:divBdr>
                    <w:top w:val="none" w:sz="0" w:space="0" w:color="auto"/>
                    <w:left w:val="none" w:sz="0" w:space="0" w:color="auto"/>
                    <w:bottom w:val="none" w:sz="0" w:space="0" w:color="auto"/>
                    <w:right w:val="none" w:sz="0" w:space="0" w:color="auto"/>
                  </w:divBdr>
                  <w:divsChild>
                    <w:div w:id="8195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3</Pages>
  <Words>678</Words>
  <Characters>3866</Characters>
  <Application>Microsoft Office Word</Application>
  <DocSecurity>0</DocSecurity>
  <Lines>32</Lines>
  <Paragraphs>9</Paragraphs>
  <ScaleCrop>false</ScaleCrop>
  <Company>Newdaxie</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