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34" w:rsidRPr="008A7878" w:rsidRDefault="00512234" w:rsidP="008A7878">
      <w:pPr>
        <w:spacing w:line="240" w:lineRule="exact"/>
        <w:rPr>
          <w:rFonts w:ascii="微软雅黑" w:eastAsia="微软雅黑" w:hAnsi="微软雅黑" w:cs="Arial"/>
          <w:kern w:val="0"/>
          <w:sz w:val="22"/>
          <w:szCs w:val="22"/>
        </w:rPr>
      </w:pPr>
    </w:p>
    <w:p w:rsidR="00512234" w:rsidRPr="008A7878" w:rsidRDefault="00512234" w:rsidP="008A7878">
      <w:pPr>
        <w:spacing w:line="240" w:lineRule="exact"/>
        <w:rPr>
          <w:rFonts w:ascii="微软雅黑" w:eastAsia="微软雅黑" w:hAnsi="微软雅黑" w:cs="Arial"/>
          <w:kern w:val="0"/>
          <w:sz w:val="22"/>
          <w:szCs w:val="22"/>
        </w:rPr>
      </w:pPr>
    </w:p>
    <w:p w:rsidR="00512234" w:rsidRPr="008A7878" w:rsidRDefault="008A7878" w:rsidP="008A7878">
      <w:pPr>
        <w:spacing w:line="500" w:lineRule="exact"/>
        <w:jc w:val="center"/>
        <w:rPr>
          <w:rFonts w:ascii="微软雅黑" w:eastAsia="微软雅黑" w:hAnsi="微软雅黑" w:cs="Arial"/>
          <w:b/>
          <w:bCs/>
          <w:color w:val="FF0000"/>
          <w:sz w:val="40"/>
          <w:szCs w:val="40"/>
        </w:rPr>
      </w:pPr>
      <w:bookmarkStart w:id="0" w:name="Title"/>
      <w:r w:rsidRPr="008A7878">
        <w:rPr>
          <w:rFonts w:ascii="微软雅黑" w:eastAsia="微软雅黑" w:hAnsi="微软雅黑" w:cs="Arial"/>
          <w:b/>
          <w:bCs/>
          <w:color w:val="FF0000"/>
          <w:sz w:val="40"/>
          <w:szCs w:val="40"/>
        </w:rPr>
        <w:t>《中华人民共和国城市房地产管理法</w:t>
      </w:r>
      <w:bookmarkEnd w:id="0"/>
      <w:r w:rsidRPr="008A7878">
        <w:rPr>
          <w:rFonts w:ascii="微软雅黑" w:eastAsia="微软雅黑" w:hAnsi="微软雅黑" w:cs="Arial"/>
          <w:b/>
          <w:bCs/>
          <w:color w:val="FF0000"/>
          <w:sz w:val="40"/>
          <w:szCs w:val="40"/>
        </w:rPr>
        <w:t>》</w:t>
      </w:r>
    </w:p>
    <w:p w:rsidR="00512234" w:rsidRPr="008A7878" w:rsidRDefault="00512234" w:rsidP="008A7878">
      <w:pPr>
        <w:spacing w:line="240" w:lineRule="exact"/>
        <w:ind w:firstLineChars="200" w:firstLine="432"/>
        <w:rPr>
          <w:rFonts w:ascii="微软雅黑" w:eastAsia="微软雅黑" w:hAnsi="微软雅黑" w:cs="Arial"/>
          <w:sz w:val="22"/>
          <w:szCs w:val="22"/>
        </w:rPr>
      </w:pPr>
    </w:p>
    <w:p w:rsidR="00512234" w:rsidRPr="008A7878" w:rsidRDefault="003F6FCA" w:rsidP="008A7878">
      <w:pPr>
        <w:spacing w:line="240" w:lineRule="exact"/>
        <w:ind w:leftChars="200" w:left="632" w:rightChars="200" w:right="632"/>
        <w:rPr>
          <w:rFonts w:ascii="微软雅黑" w:eastAsia="微软雅黑" w:hAnsi="微软雅黑"/>
          <w:sz w:val="22"/>
          <w:szCs w:val="22"/>
        </w:rPr>
      </w:pPr>
      <w:r w:rsidRPr="008A7878">
        <w:rPr>
          <w:rFonts w:ascii="微软雅黑" w:eastAsia="微软雅黑" w:hAnsi="微软雅黑" w:cs="Arial" w:hint="eastAsia"/>
          <w:sz w:val="22"/>
          <w:szCs w:val="22"/>
        </w:rPr>
        <w:t>（</w:t>
      </w:r>
      <w:bookmarkStart w:id="1" w:name="TitleDescription"/>
      <w:r w:rsidRPr="008A7878">
        <w:rPr>
          <w:rFonts w:ascii="微软雅黑" w:eastAsia="微软雅黑" w:hAnsi="微软雅黑"/>
          <w:sz w:val="22"/>
          <w:szCs w:val="22"/>
        </w:rPr>
        <w:t>1994</w:t>
      </w:r>
      <w:r w:rsidRPr="008A7878">
        <w:rPr>
          <w:rFonts w:ascii="微软雅黑" w:eastAsia="微软雅黑" w:hAnsi="微软雅黑" w:hint="eastAsia"/>
          <w:sz w:val="22"/>
          <w:szCs w:val="22"/>
        </w:rPr>
        <w:t>年</w:t>
      </w:r>
      <w:r w:rsidRPr="008A7878">
        <w:rPr>
          <w:rFonts w:ascii="微软雅黑" w:eastAsia="微软雅黑" w:hAnsi="微软雅黑"/>
          <w:sz w:val="22"/>
          <w:szCs w:val="22"/>
        </w:rPr>
        <w:t>7</w:t>
      </w:r>
      <w:r w:rsidRPr="008A7878">
        <w:rPr>
          <w:rFonts w:ascii="微软雅黑" w:eastAsia="微软雅黑" w:hAnsi="微软雅黑" w:hint="eastAsia"/>
          <w:sz w:val="22"/>
          <w:szCs w:val="22"/>
        </w:rPr>
        <w:t>月</w:t>
      </w:r>
      <w:r w:rsidRPr="008A7878">
        <w:rPr>
          <w:rFonts w:ascii="微软雅黑" w:eastAsia="微软雅黑" w:hAnsi="微软雅黑"/>
          <w:sz w:val="22"/>
          <w:szCs w:val="22"/>
        </w:rPr>
        <w:t>5</w:t>
      </w:r>
      <w:r w:rsidRPr="008A7878">
        <w:rPr>
          <w:rFonts w:ascii="微软雅黑" w:eastAsia="微软雅黑" w:hAnsi="微软雅黑" w:hint="eastAsia"/>
          <w:sz w:val="22"/>
          <w:szCs w:val="22"/>
        </w:rPr>
        <w:t>日第八届全国人民代表大会常务委员会第八次会议通过　根据</w:t>
      </w:r>
      <w:r w:rsidRPr="008A7878">
        <w:rPr>
          <w:rFonts w:ascii="微软雅黑" w:eastAsia="微软雅黑" w:hAnsi="微软雅黑"/>
          <w:sz w:val="22"/>
          <w:szCs w:val="22"/>
        </w:rPr>
        <w:t>2007</w:t>
      </w:r>
      <w:r w:rsidRPr="008A7878">
        <w:rPr>
          <w:rFonts w:ascii="微软雅黑" w:eastAsia="微软雅黑" w:hAnsi="微软雅黑" w:hint="eastAsia"/>
          <w:sz w:val="22"/>
          <w:szCs w:val="22"/>
        </w:rPr>
        <w:t>年</w:t>
      </w:r>
      <w:r w:rsidRPr="008A7878">
        <w:rPr>
          <w:rFonts w:ascii="微软雅黑" w:eastAsia="微软雅黑" w:hAnsi="微软雅黑"/>
          <w:sz w:val="22"/>
          <w:szCs w:val="22"/>
        </w:rPr>
        <w:t>8</w:t>
      </w:r>
      <w:r w:rsidRPr="008A7878">
        <w:rPr>
          <w:rFonts w:ascii="微软雅黑" w:eastAsia="微软雅黑" w:hAnsi="微软雅黑" w:hint="eastAsia"/>
          <w:sz w:val="22"/>
          <w:szCs w:val="22"/>
        </w:rPr>
        <w:t>月</w:t>
      </w:r>
      <w:r w:rsidRPr="008A7878">
        <w:rPr>
          <w:rFonts w:ascii="微软雅黑" w:eastAsia="微软雅黑" w:hAnsi="微软雅黑"/>
          <w:sz w:val="22"/>
          <w:szCs w:val="22"/>
        </w:rPr>
        <w:t>30</w:t>
      </w:r>
      <w:r w:rsidRPr="008A7878">
        <w:rPr>
          <w:rFonts w:ascii="微软雅黑" w:eastAsia="微软雅黑" w:hAnsi="微软雅黑" w:hint="eastAsia"/>
          <w:sz w:val="22"/>
          <w:szCs w:val="22"/>
        </w:rPr>
        <w:t>日第十届全国人民代表大会常务委员会第二十九次会议《关于修改〈中华人民共和国城市房地产管理法〉的决定》第一次修正　根据</w:t>
      </w:r>
      <w:r w:rsidRPr="008A7878">
        <w:rPr>
          <w:rFonts w:ascii="微软雅黑" w:eastAsia="微软雅黑" w:hAnsi="微软雅黑"/>
          <w:sz w:val="22"/>
          <w:szCs w:val="22"/>
        </w:rPr>
        <w:t>2009</w:t>
      </w:r>
      <w:r w:rsidRPr="008A7878">
        <w:rPr>
          <w:rFonts w:ascii="微软雅黑" w:eastAsia="微软雅黑" w:hAnsi="微软雅黑" w:hint="eastAsia"/>
          <w:sz w:val="22"/>
          <w:szCs w:val="22"/>
        </w:rPr>
        <w:t>年</w:t>
      </w:r>
      <w:r w:rsidRPr="008A7878">
        <w:rPr>
          <w:rFonts w:ascii="微软雅黑" w:eastAsia="微软雅黑" w:hAnsi="微软雅黑"/>
          <w:sz w:val="22"/>
          <w:szCs w:val="22"/>
        </w:rPr>
        <w:t>8</w:t>
      </w:r>
      <w:r w:rsidRPr="008A7878">
        <w:rPr>
          <w:rFonts w:ascii="微软雅黑" w:eastAsia="微软雅黑" w:hAnsi="微软雅黑" w:hint="eastAsia"/>
          <w:sz w:val="22"/>
          <w:szCs w:val="22"/>
        </w:rPr>
        <w:t>月</w:t>
      </w:r>
      <w:r w:rsidRPr="008A7878">
        <w:rPr>
          <w:rFonts w:ascii="微软雅黑" w:eastAsia="微软雅黑" w:hAnsi="微软雅黑"/>
          <w:sz w:val="22"/>
          <w:szCs w:val="22"/>
        </w:rPr>
        <w:t>27</w:t>
      </w:r>
      <w:r w:rsidRPr="008A7878">
        <w:rPr>
          <w:rFonts w:ascii="微软雅黑" w:eastAsia="微软雅黑" w:hAnsi="微软雅黑" w:hint="eastAsia"/>
          <w:sz w:val="22"/>
          <w:szCs w:val="22"/>
        </w:rPr>
        <w:t>日第十一届全国人民代表大会常务委员会第十次会议《关于修改部分法律的决定》第二次修正　根据</w:t>
      </w:r>
      <w:r w:rsidRPr="008A7878">
        <w:rPr>
          <w:rFonts w:ascii="微软雅黑" w:eastAsia="微软雅黑" w:hAnsi="微软雅黑"/>
          <w:sz w:val="22"/>
          <w:szCs w:val="22"/>
        </w:rPr>
        <w:t>2019</w:t>
      </w:r>
      <w:r w:rsidRPr="008A7878">
        <w:rPr>
          <w:rFonts w:ascii="微软雅黑" w:eastAsia="微软雅黑" w:hAnsi="微软雅黑" w:hint="eastAsia"/>
          <w:sz w:val="22"/>
          <w:szCs w:val="22"/>
        </w:rPr>
        <w:t>年</w:t>
      </w:r>
      <w:r w:rsidRPr="008A7878">
        <w:rPr>
          <w:rFonts w:ascii="微软雅黑" w:eastAsia="微软雅黑" w:hAnsi="微软雅黑"/>
          <w:sz w:val="22"/>
          <w:szCs w:val="22"/>
        </w:rPr>
        <w:t>8</w:t>
      </w:r>
      <w:r w:rsidRPr="008A7878">
        <w:rPr>
          <w:rFonts w:ascii="微软雅黑" w:eastAsia="微软雅黑" w:hAnsi="微软雅黑" w:hint="eastAsia"/>
          <w:sz w:val="22"/>
          <w:szCs w:val="22"/>
        </w:rPr>
        <w:t>月</w:t>
      </w:r>
      <w:r w:rsidRPr="008A7878">
        <w:rPr>
          <w:rFonts w:ascii="微软雅黑" w:eastAsia="微软雅黑" w:hAnsi="微软雅黑"/>
          <w:sz w:val="22"/>
          <w:szCs w:val="22"/>
        </w:rPr>
        <w:t>26</w:t>
      </w:r>
      <w:r w:rsidRPr="008A7878">
        <w:rPr>
          <w:rFonts w:ascii="微软雅黑" w:eastAsia="微软雅黑" w:hAnsi="微软雅黑" w:hint="eastAsia"/>
          <w:sz w:val="22"/>
          <w:szCs w:val="22"/>
        </w:rPr>
        <w:t>日第十三届全国人民代表大会常务委员会第十二次会议《关于修改〈中华人民共和国土地管理法〉、〈中华人民共和国城市房地产管理法〉的决定》第三次修正</w:t>
      </w:r>
      <w:bookmarkEnd w:id="1"/>
      <w:r w:rsidRPr="008A7878">
        <w:rPr>
          <w:rFonts w:ascii="微软雅黑" w:eastAsia="微软雅黑" w:hAnsi="微软雅黑" w:cs="Arial" w:hint="eastAsia"/>
          <w:sz w:val="22"/>
          <w:szCs w:val="22"/>
        </w:rPr>
        <w:t>）</w:t>
      </w:r>
    </w:p>
    <w:p w:rsidR="00512234" w:rsidRPr="008A7878" w:rsidRDefault="003F6FCA" w:rsidP="008A7878">
      <w:pPr>
        <w:spacing w:line="240" w:lineRule="exact"/>
        <w:rPr>
          <w:rFonts w:ascii="微软雅黑" w:eastAsia="微软雅黑" w:hAnsi="微软雅黑"/>
          <w:sz w:val="22"/>
          <w:szCs w:val="22"/>
        </w:rPr>
      </w:pPr>
      <w:r w:rsidRPr="008A7878">
        <w:rPr>
          <w:rFonts w:ascii="微软雅黑" w:eastAsia="微软雅黑" w:hAnsi="微软雅黑" w:cs="宋体"/>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楷体_GB2312"/>
          <w:sz w:val="22"/>
          <w:szCs w:val="22"/>
        </w:rPr>
        <w:t>目</w:t>
      </w:r>
      <w:r w:rsidRPr="008A7878">
        <w:rPr>
          <w:rFonts w:ascii="微软雅黑" w:eastAsia="微软雅黑" w:hAnsi="微软雅黑" w:cs="楷体_GB2312" w:hint="eastAsia"/>
          <w:sz w:val="22"/>
          <w:szCs w:val="22"/>
        </w:rPr>
        <w:t xml:space="preserve">　　</w:t>
      </w:r>
      <w:r w:rsidRPr="008A7878">
        <w:rPr>
          <w:rFonts w:ascii="微软雅黑" w:eastAsia="微软雅黑" w:hAnsi="微软雅黑" w:cs="楷体_GB2312"/>
          <w:sz w:val="22"/>
          <w:szCs w:val="22"/>
        </w:rPr>
        <w:t>录</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楷体_GB2312"/>
          <w:sz w:val="22"/>
          <w:szCs w:val="22"/>
        </w:rPr>
        <w:t>第一章</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总则</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楷体_GB2312"/>
          <w:sz w:val="22"/>
          <w:szCs w:val="22"/>
        </w:rPr>
        <w:t>第二章</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房地产开发用地</w:t>
      </w:r>
    </w:p>
    <w:p w:rsidR="00512234" w:rsidRPr="008A7878" w:rsidRDefault="003F6FCA" w:rsidP="008A7878">
      <w:pPr>
        <w:spacing w:line="240" w:lineRule="exact"/>
        <w:ind w:firstLine="1280"/>
        <w:rPr>
          <w:rFonts w:ascii="微软雅黑" w:eastAsia="微软雅黑" w:hAnsi="微软雅黑"/>
          <w:sz w:val="22"/>
          <w:szCs w:val="22"/>
        </w:rPr>
      </w:pPr>
      <w:r w:rsidRPr="008A7878">
        <w:rPr>
          <w:rFonts w:ascii="微软雅黑" w:eastAsia="微软雅黑" w:hAnsi="微软雅黑" w:cs="楷体_GB2312"/>
          <w:sz w:val="22"/>
          <w:szCs w:val="22"/>
        </w:rPr>
        <w:t>第一节</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土地使用权出让</w:t>
      </w:r>
    </w:p>
    <w:p w:rsidR="00512234" w:rsidRPr="008A7878" w:rsidRDefault="003F6FCA" w:rsidP="008A7878">
      <w:pPr>
        <w:spacing w:line="240" w:lineRule="exact"/>
        <w:ind w:firstLine="1280"/>
        <w:rPr>
          <w:rFonts w:ascii="微软雅黑" w:eastAsia="微软雅黑" w:hAnsi="微软雅黑"/>
          <w:sz w:val="22"/>
          <w:szCs w:val="22"/>
        </w:rPr>
      </w:pPr>
      <w:r w:rsidRPr="008A7878">
        <w:rPr>
          <w:rFonts w:ascii="微软雅黑" w:eastAsia="微软雅黑" w:hAnsi="微软雅黑" w:cs="楷体_GB2312"/>
          <w:sz w:val="22"/>
          <w:szCs w:val="22"/>
        </w:rPr>
        <w:t>第二节</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土地使用权划拨</w:t>
      </w:r>
    </w:p>
    <w:p w:rsidR="00512234" w:rsidRPr="008A7878" w:rsidRDefault="003F6FCA" w:rsidP="008A7878">
      <w:pPr>
        <w:spacing w:line="240" w:lineRule="exact"/>
        <w:ind w:firstLineChars="200" w:firstLine="432"/>
        <w:rPr>
          <w:rFonts w:ascii="微软雅黑" w:eastAsia="微软雅黑" w:hAnsi="微软雅黑"/>
          <w:sz w:val="22"/>
          <w:szCs w:val="22"/>
        </w:rPr>
      </w:pPr>
      <w:bookmarkStart w:id="2" w:name="_GoBack"/>
      <w:bookmarkEnd w:id="2"/>
      <w:r w:rsidRPr="008A7878">
        <w:rPr>
          <w:rFonts w:ascii="微软雅黑" w:eastAsia="微软雅黑" w:hAnsi="微软雅黑" w:cs="楷体_GB2312"/>
          <w:sz w:val="22"/>
          <w:szCs w:val="22"/>
        </w:rPr>
        <w:t>第三章</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房地产开发</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楷体_GB2312"/>
          <w:sz w:val="22"/>
          <w:szCs w:val="22"/>
        </w:rPr>
        <w:t>第四章</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房地产交易</w:t>
      </w:r>
    </w:p>
    <w:p w:rsidR="00512234" w:rsidRPr="008A7878" w:rsidRDefault="003F6FCA" w:rsidP="008A7878">
      <w:pPr>
        <w:spacing w:line="240" w:lineRule="exact"/>
        <w:ind w:firstLine="1280"/>
        <w:rPr>
          <w:rFonts w:ascii="微软雅黑" w:eastAsia="微软雅黑" w:hAnsi="微软雅黑"/>
          <w:sz w:val="22"/>
          <w:szCs w:val="22"/>
        </w:rPr>
      </w:pPr>
      <w:r w:rsidRPr="008A7878">
        <w:rPr>
          <w:rFonts w:ascii="微软雅黑" w:eastAsia="微软雅黑" w:hAnsi="微软雅黑" w:cs="楷体_GB2312"/>
          <w:sz w:val="22"/>
          <w:szCs w:val="22"/>
        </w:rPr>
        <w:t>第一节</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一般规定</w:t>
      </w:r>
    </w:p>
    <w:p w:rsidR="00512234" w:rsidRPr="008A7878" w:rsidRDefault="003F6FCA" w:rsidP="008A7878">
      <w:pPr>
        <w:spacing w:line="240" w:lineRule="exact"/>
        <w:ind w:firstLine="1280"/>
        <w:rPr>
          <w:rFonts w:ascii="微软雅黑" w:eastAsia="微软雅黑" w:hAnsi="微软雅黑"/>
          <w:sz w:val="22"/>
          <w:szCs w:val="22"/>
        </w:rPr>
      </w:pPr>
      <w:r w:rsidRPr="008A7878">
        <w:rPr>
          <w:rFonts w:ascii="微软雅黑" w:eastAsia="微软雅黑" w:hAnsi="微软雅黑" w:cs="楷体_GB2312"/>
          <w:sz w:val="22"/>
          <w:szCs w:val="22"/>
        </w:rPr>
        <w:t>第二节</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房地产转让</w:t>
      </w:r>
    </w:p>
    <w:p w:rsidR="00512234" w:rsidRPr="008A7878" w:rsidRDefault="003F6FCA" w:rsidP="008A7878">
      <w:pPr>
        <w:spacing w:line="240" w:lineRule="exact"/>
        <w:ind w:firstLine="1280"/>
        <w:rPr>
          <w:rFonts w:ascii="微软雅黑" w:eastAsia="微软雅黑" w:hAnsi="微软雅黑"/>
          <w:sz w:val="22"/>
          <w:szCs w:val="22"/>
        </w:rPr>
      </w:pPr>
      <w:r w:rsidRPr="008A7878">
        <w:rPr>
          <w:rFonts w:ascii="微软雅黑" w:eastAsia="微软雅黑" w:hAnsi="微软雅黑" w:cs="楷体_GB2312"/>
          <w:sz w:val="22"/>
          <w:szCs w:val="22"/>
        </w:rPr>
        <w:t>第三节</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房地产抵押</w:t>
      </w:r>
    </w:p>
    <w:p w:rsidR="00512234" w:rsidRPr="008A7878" w:rsidRDefault="003F6FCA" w:rsidP="008A7878">
      <w:pPr>
        <w:spacing w:line="240" w:lineRule="exact"/>
        <w:ind w:firstLine="1280"/>
        <w:rPr>
          <w:rFonts w:ascii="微软雅黑" w:eastAsia="微软雅黑" w:hAnsi="微软雅黑"/>
          <w:sz w:val="22"/>
          <w:szCs w:val="22"/>
        </w:rPr>
      </w:pPr>
      <w:r w:rsidRPr="008A7878">
        <w:rPr>
          <w:rFonts w:ascii="微软雅黑" w:eastAsia="微软雅黑" w:hAnsi="微软雅黑" w:cs="楷体_GB2312"/>
          <w:sz w:val="22"/>
          <w:szCs w:val="22"/>
        </w:rPr>
        <w:t>第四节</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房屋租赁</w:t>
      </w:r>
    </w:p>
    <w:p w:rsidR="00512234" w:rsidRPr="008A7878" w:rsidRDefault="003F6FCA" w:rsidP="008A7878">
      <w:pPr>
        <w:spacing w:line="240" w:lineRule="exact"/>
        <w:ind w:firstLine="1280"/>
        <w:rPr>
          <w:rFonts w:ascii="微软雅黑" w:eastAsia="微软雅黑" w:hAnsi="微软雅黑"/>
          <w:sz w:val="22"/>
          <w:szCs w:val="22"/>
        </w:rPr>
      </w:pPr>
      <w:r w:rsidRPr="008A7878">
        <w:rPr>
          <w:rFonts w:ascii="微软雅黑" w:eastAsia="微软雅黑" w:hAnsi="微软雅黑" w:cs="楷体_GB2312"/>
          <w:sz w:val="22"/>
          <w:szCs w:val="22"/>
        </w:rPr>
        <w:t>第五节</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中介服务机构</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楷体_GB2312"/>
          <w:sz w:val="22"/>
          <w:szCs w:val="22"/>
        </w:rPr>
        <w:t>第五章</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房地产权属登记管理</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楷体_GB2312"/>
          <w:sz w:val="22"/>
          <w:szCs w:val="22"/>
        </w:rPr>
        <w:t>第六章</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法律责任</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楷体_GB2312"/>
          <w:sz w:val="22"/>
          <w:szCs w:val="22"/>
        </w:rPr>
        <w:t>第七章</w:t>
      </w:r>
      <w:r w:rsidRPr="008A7878">
        <w:rPr>
          <w:rFonts w:ascii="微软雅黑" w:eastAsia="微软雅黑" w:hAnsi="微软雅黑" w:cs="楷体_GB2312"/>
          <w:sz w:val="22"/>
          <w:szCs w:val="22"/>
        </w:rPr>
        <w:t xml:space="preserve">  </w:t>
      </w:r>
      <w:r w:rsidRPr="008A7878">
        <w:rPr>
          <w:rFonts w:ascii="微软雅黑" w:eastAsia="微软雅黑" w:hAnsi="微软雅黑" w:cs="楷体_GB2312"/>
          <w:sz w:val="22"/>
          <w:szCs w:val="22"/>
        </w:rPr>
        <w:t>附则</w:t>
      </w:r>
    </w:p>
    <w:p w:rsidR="00512234" w:rsidRPr="008A7878" w:rsidRDefault="003F6FCA" w:rsidP="008A7878">
      <w:pPr>
        <w:spacing w:line="240" w:lineRule="exact"/>
        <w:rPr>
          <w:rFonts w:ascii="微软雅黑" w:eastAsia="微软雅黑" w:hAnsi="微软雅黑"/>
          <w:sz w:val="22"/>
          <w:szCs w:val="22"/>
        </w:rPr>
      </w:pPr>
      <w:r w:rsidRPr="008A7878">
        <w:rPr>
          <w:rFonts w:ascii="微软雅黑" w:eastAsia="微软雅黑" w:hAnsi="微软雅黑" w:cs="宋体"/>
          <w:sz w:val="22"/>
          <w:szCs w:val="22"/>
        </w:rPr>
        <w:t xml:space="preserve"> </w:t>
      </w: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黑体"/>
          <w:sz w:val="22"/>
          <w:szCs w:val="22"/>
        </w:rPr>
        <w:t>第一章</w:t>
      </w:r>
      <w:r w:rsidRPr="008A7878">
        <w:rPr>
          <w:rFonts w:ascii="微软雅黑" w:eastAsia="微软雅黑" w:hAnsi="微软雅黑" w:cs="黑体"/>
          <w:sz w:val="22"/>
          <w:szCs w:val="22"/>
        </w:rPr>
        <w:t xml:space="preserve">  </w:t>
      </w:r>
      <w:r w:rsidRPr="008A7878">
        <w:rPr>
          <w:rFonts w:ascii="微软雅黑" w:eastAsia="微软雅黑" w:hAnsi="微软雅黑" w:cs="黑体"/>
          <w:sz w:val="22"/>
          <w:szCs w:val="22"/>
        </w:rPr>
        <w:t>总</w:t>
      </w:r>
      <w:r w:rsidRPr="008A7878">
        <w:rPr>
          <w:rFonts w:ascii="微软雅黑" w:eastAsia="微软雅黑" w:hAnsi="微软雅黑" w:cs="黑体" w:hint="eastAsia"/>
          <w:sz w:val="22"/>
          <w:szCs w:val="22"/>
        </w:rPr>
        <w:t xml:space="preserve">　</w:t>
      </w:r>
      <w:r w:rsidRPr="008A7878">
        <w:rPr>
          <w:rFonts w:ascii="微软雅黑" w:eastAsia="微软雅黑" w:hAnsi="微软雅黑" w:cs="黑体"/>
          <w:sz w:val="22"/>
          <w:szCs w:val="22"/>
        </w:rPr>
        <w:t>则</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第一条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为了加强对城市房地产的管理，维护房地产市场秩序，保障房地产权利人的合法权益，促进房地产业的健康发展，制定本法。</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在中华人民共和国城市规划区国有土地（以下简称国有土地）范围内取得房地产开发用地的土地使用权，从事房地产开发、房地产交易，实施房地产管理，应当遵守本法。</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本法所称房屋，是指土地上的房屋等建筑物及构筑物。</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本法所称房地产开发，是指在依据本法取得国有土地使用权的土地上进行基础设施、房屋建设的行为。</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本法所称房地产交易，包括房地产转让、房地产抵押和房屋租赁。</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国家依法实行国有土地有偿、有限期使用制度。但是，国家在本法规定的范围内划拨国有土地使用权的除外。</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国家根据社会、经济发展水平，扶持发展</w:t>
      </w:r>
      <w:r w:rsidRPr="008A7878">
        <w:rPr>
          <w:rFonts w:ascii="微软雅黑" w:eastAsia="微软雅黑" w:hAnsi="微软雅黑" w:cs="仿宋_GB2312"/>
          <w:sz w:val="22"/>
          <w:szCs w:val="22"/>
        </w:rPr>
        <w:t>居民住宅建设，逐步改善居民的居住条件。</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房地产权利人应当遵守法律和行政法规，依法纳税。房地产权利人的合法权益受法律保护，任何单位和个人不得侵犯。</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为了公共利益的需要，国家可以征收国有土地上单位和个人的房屋，并依法给予拆迁补偿，维护被征收人的合法权益；征收个人住宅的，还应当保障被征收人的居住条件。具体办法由国务院规定。</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第七条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国务院建设行政主管部门、土地管理部门依照国务院规定的职权划分，各司其职，密切配合，管理全国房地产工作。</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县级以上地方人民政府房产管理、土地管理部门的机构设置及其职</w:t>
      </w:r>
      <w:r w:rsidRPr="008A7878">
        <w:rPr>
          <w:rFonts w:ascii="微软雅黑" w:eastAsia="微软雅黑" w:hAnsi="微软雅黑" w:cs="仿宋_GB2312"/>
          <w:sz w:val="22"/>
          <w:szCs w:val="22"/>
        </w:rPr>
        <w:t>权由省、自治区、直辖市人民政府确定。</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黑体"/>
          <w:sz w:val="22"/>
          <w:szCs w:val="22"/>
        </w:rPr>
        <w:t>第二章</w:t>
      </w:r>
      <w:r w:rsidRPr="008A7878">
        <w:rPr>
          <w:rFonts w:ascii="微软雅黑" w:eastAsia="微软雅黑" w:hAnsi="微软雅黑" w:cs="黑体"/>
          <w:sz w:val="22"/>
          <w:szCs w:val="22"/>
        </w:rPr>
        <w:t xml:space="preserve">  </w:t>
      </w:r>
      <w:r w:rsidRPr="008A7878">
        <w:rPr>
          <w:rFonts w:ascii="微软雅黑" w:eastAsia="微软雅黑" w:hAnsi="微软雅黑" w:cs="黑体"/>
          <w:sz w:val="22"/>
          <w:szCs w:val="22"/>
        </w:rPr>
        <w:t>房地产开发用地</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theme="majorEastAsia" w:hint="eastAsia"/>
          <w:sz w:val="22"/>
          <w:szCs w:val="22"/>
        </w:rPr>
        <w:t>第一节</w:t>
      </w:r>
      <w:r w:rsidRPr="008A7878">
        <w:rPr>
          <w:rFonts w:ascii="微软雅黑" w:eastAsia="微软雅黑" w:hAnsi="微软雅黑" w:cs="宋体"/>
          <w:sz w:val="22"/>
          <w:szCs w:val="22"/>
        </w:rPr>
        <w:t xml:space="preserve">  </w:t>
      </w:r>
      <w:r w:rsidRPr="008A7878">
        <w:rPr>
          <w:rFonts w:ascii="微软雅黑" w:eastAsia="微软雅黑" w:hAnsi="微软雅黑" w:cs="宋体"/>
          <w:sz w:val="22"/>
          <w:szCs w:val="22"/>
        </w:rPr>
        <w:t>土地使用权出让</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第八条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土地使用权出让，是指国家将国有土地使用权（以下简称土地使用权）在一定年限内出让给土地使用者，由土地使用者向国家支付土地使用权出让金的行为。</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第九条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城市规划区内的集体所有的土地，经依法征收转为国有土地后，该幅国有土地的使用权方可有偿出让，但法律另有规定的除外。</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土地使用权出让，必须符合土地利用总体规划、城市规划和年度建设用地计划。</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第十一条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县级以上地方人民政府出让土地使用权用于房地</w:t>
      </w:r>
      <w:r w:rsidRPr="008A7878">
        <w:rPr>
          <w:rFonts w:ascii="微软雅黑" w:eastAsia="微软雅黑" w:hAnsi="微软雅黑" w:cs="仿宋_GB2312"/>
          <w:sz w:val="22"/>
          <w:szCs w:val="22"/>
        </w:rPr>
        <w:t>产开发的，须根据省级以上人民政府下达的控制指标拟订年度出让土地使用权总面积方案，按照国务院规定，报国务院或者省级人民政府批准。</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第十二条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lastRenderedPageBreak/>
        <w:t>直辖市的县人民政府及其有关部门行使前款规定的权限，由直辖市人民政府规定。</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第十三条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土地使用权出让，可以采取拍卖、招标或者双方协议的方式。</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商业、旅游、娱乐和豪华住宅用地，有条件的，必须采取拍卖、招标方式；没有条件，不能采取拍卖、招标方式的，可以采取双方协议的方式。</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采取双方协议方式出让土地使用权的出让金不得低于按国家规定所确定的最低价。</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第十四条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土地使用权出让最高年限由国务院规定。</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第十五条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土地使用权出让，应当签订书面出让合同。</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土地使用权出让合同由市、县人民政府土地管理部门与土地使用者签订。</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第十六条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土地使用者必须按照出让合同约定，支付土地使用权出让金；未按照出让合同约定支付土地使用权出让金的，土地管理部门有权解除合同，并可以请求违约赔偿。</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第十七条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第十八条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土地使用者需要改变土地使用权出让合同约定的土地用途的，必须取得出让方和市、县人民政府城市规划行政主</w:t>
      </w:r>
      <w:r w:rsidRPr="008A7878">
        <w:rPr>
          <w:rFonts w:ascii="微软雅黑" w:eastAsia="微软雅黑" w:hAnsi="微软雅黑" w:cs="仿宋_GB2312"/>
          <w:sz w:val="22"/>
          <w:szCs w:val="22"/>
        </w:rPr>
        <w:t>管部门的同意，签订土地使用权出让合同变更协议或者重新签订土地使用权出让合同，相应调整土地使用权出让金。</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第十九条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土地使用权出让金应当全部上缴财政，列入预算，用于城市基础设施建设和土地开发。土地使用权出让金上缴和使用的具体办法由国务院规定。</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第二十一条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土地使用权因土地灭失而终止。</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第二十二条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土地使用权出让合同约定的使用年限届满，土地使用者未申请续期或者虽申请续期但依照前款规定未获批准的，土地使用权由国家无偿收回。</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theme="majorEastAsia" w:hint="eastAsia"/>
          <w:sz w:val="22"/>
          <w:szCs w:val="22"/>
        </w:rPr>
        <w:t>第二节</w:t>
      </w:r>
      <w:r w:rsidRPr="008A7878">
        <w:rPr>
          <w:rFonts w:ascii="微软雅黑" w:eastAsia="微软雅黑" w:hAnsi="微软雅黑" w:cs="宋体"/>
          <w:sz w:val="22"/>
          <w:szCs w:val="22"/>
        </w:rPr>
        <w:t xml:space="preserve">  </w:t>
      </w:r>
      <w:r w:rsidRPr="008A7878">
        <w:rPr>
          <w:rFonts w:ascii="微软雅黑" w:eastAsia="微软雅黑" w:hAnsi="微软雅黑" w:cs="宋体"/>
          <w:sz w:val="22"/>
          <w:szCs w:val="22"/>
        </w:rPr>
        <w:t>土地使用权划拨</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第二十三条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土地使用权划拨，是指县级以上人民政府依法批准，在土地使用者缴纳补偿、安置等费用后将该幅土地交</w:t>
      </w:r>
      <w:r w:rsidRPr="008A7878">
        <w:rPr>
          <w:rFonts w:ascii="微软雅黑" w:eastAsia="微软雅黑" w:hAnsi="微软雅黑" w:cs="仿宋_GB2312"/>
          <w:sz w:val="22"/>
          <w:szCs w:val="22"/>
        </w:rPr>
        <w:t>付其使用，或者将土地使用权无偿交付给土地使用者使用的行为。</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依照本法规定以划拨方式取得土地使用权的，除法律、行政法规另有规定外，没有使用期限的限制。</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第二十四条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下列建设用地的土地使用权，确属必需的，可以由县级以上人民政府依法批准划拨：</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（一）国家机关用地和军事用地；</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（二）城市基础设施用地和公益事业用地；</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（三）国家重点扶持的能源、交通、水利等项目用地；</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（四）法律、行政法规规定的其他用地。</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黑体"/>
          <w:sz w:val="22"/>
          <w:szCs w:val="22"/>
        </w:rPr>
        <w:t>第三章</w:t>
      </w:r>
      <w:r w:rsidRPr="008A7878">
        <w:rPr>
          <w:rFonts w:ascii="微软雅黑" w:eastAsia="微软雅黑" w:hAnsi="微软雅黑" w:cs="黑体"/>
          <w:sz w:val="22"/>
          <w:szCs w:val="22"/>
        </w:rPr>
        <w:t xml:space="preserve">  </w:t>
      </w:r>
      <w:r w:rsidRPr="008A7878">
        <w:rPr>
          <w:rFonts w:ascii="微软雅黑" w:eastAsia="微软雅黑" w:hAnsi="微软雅黑" w:cs="黑体"/>
          <w:sz w:val="22"/>
          <w:szCs w:val="22"/>
        </w:rPr>
        <w:t>房地产开发</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第二十五条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房地产开发必须严格执行城市规划，按照经济效益、社会效益、环境效益相统</w:t>
      </w:r>
      <w:r w:rsidRPr="008A7878">
        <w:rPr>
          <w:rFonts w:ascii="微软雅黑" w:eastAsia="微软雅黑" w:hAnsi="微软雅黑" w:cs="仿宋_GB2312"/>
          <w:sz w:val="22"/>
          <w:szCs w:val="22"/>
        </w:rPr>
        <w:t>一的原则，实行全面规划、合理布局、综合开发、配套建设。</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第二十六条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第二十七条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房地产开发项目的设计、施工，必须符合国家的有关标准和规范。</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房地产开发项目</w:t>
      </w:r>
      <w:r w:rsidRPr="008A7878">
        <w:rPr>
          <w:rFonts w:ascii="微软雅黑" w:eastAsia="微软雅黑" w:hAnsi="微软雅黑" w:cs="仿宋_GB2312"/>
          <w:sz w:val="22"/>
          <w:szCs w:val="22"/>
        </w:rPr>
        <w:t>竣工，经验收合格后，方可交付使用。</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第二十八条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依法取得的土地使用权，可以依照本法和有关法律、行政法规的规定，作价入股，合资、合作开发经营房地产。</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第二十九条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国家采取税收等方面的优惠措施鼓励和扶持房地产开发企业开发建设居民住宅。</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房地产开发企业是以营利为目的，从事房地产开发和经营的企业。设立房地产开发企业，应当具备下列条件：</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（一）有自己的名称和组织机构；</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（二）有固定的经营场所；</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（三）有符合国务院规定的注册资本；</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（四）有足够的专业技术人员；</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（五）法律、行政法规规定的其他条件。</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设立房地产开发企业，应当向工商行政管理部门申请设立登记。工商行政管理部门对符合本法规定条件的，应当予以登记，发给营业执照；对不符合本法规定条件的，不予登记。</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设立有限责任公司、股份有限公司，从事房地产开发经营的，还应当执行公司法的有关规定。</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房地产开发企业在领取营业执照后的一个月内，应当到登记机关所在地的县级以上地方人民政府规定的</w:t>
      </w:r>
      <w:r w:rsidRPr="008A7878">
        <w:rPr>
          <w:rFonts w:ascii="微软雅黑" w:eastAsia="微软雅黑" w:hAnsi="微软雅黑" w:cs="仿宋_GB2312"/>
          <w:sz w:val="22"/>
          <w:szCs w:val="22"/>
        </w:rPr>
        <w:lastRenderedPageBreak/>
        <w:t>部门备案。</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第三十一条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房地产开发企业的注册资本与投资总额的比例应当符合国家有关规定。</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房地产开发企业分期开发房地产的，分期投资额应当与项目规模相适应，并按照土地使用权出让合同的</w:t>
      </w:r>
      <w:r w:rsidRPr="008A7878">
        <w:rPr>
          <w:rFonts w:ascii="微软雅黑" w:eastAsia="微软雅黑" w:hAnsi="微软雅黑" w:cs="仿宋_GB2312"/>
          <w:sz w:val="22"/>
          <w:szCs w:val="22"/>
        </w:rPr>
        <w:t>约定，按期投入资金，用于项目建设。</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黑体"/>
          <w:sz w:val="22"/>
          <w:szCs w:val="22"/>
        </w:rPr>
        <w:t>第四章</w:t>
      </w:r>
      <w:r w:rsidRPr="008A7878">
        <w:rPr>
          <w:rFonts w:ascii="微软雅黑" w:eastAsia="微软雅黑" w:hAnsi="微软雅黑" w:cs="黑体"/>
          <w:sz w:val="22"/>
          <w:szCs w:val="22"/>
        </w:rPr>
        <w:t xml:space="preserve">  </w:t>
      </w:r>
      <w:r w:rsidRPr="008A7878">
        <w:rPr>
          <w:rFonts w:ascii="微软雅黑" w:eastAsia="微软雅黑" w:hAnsi="微软雅黑" w:cs="黑体"/>
          <w:sz w:val="22"/>
          <w:szCs w:val="22"/>
        </w:rPr>
        <w:t>房地产交易</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theme="majorEastAsia" w:hint="eastAsia"/>
          <w:sz w:val="22"/>
          <w:szCs w:val="22"/>
        </w:rPr>
        <w:t>第一节</w:t>
      </w:r>
      <w:r w:rsidRPr="008A7878">
        <w:rPr>
          <w:rFonts w:ascii="微软雅黑" w:eastAsia="微软雅黑" w:hAnsi="微软雅黑" w:cs="宋体"/>
          <w:sz w:val="22"/>
          <w:szCs w:val="22"/>
        </w:rPr>
        <w:t xml:space="preserve">  </w:t>
      </w:r>
      <w:r w:rsidRPr="008A7878">
        <w:rPr>
          <w:rFonts w:ascii="微软雅黑" w:eastAsia="微软雅黑" w:hAnsi="微软雅黑" w:cs="宋体"/>
          <w:sz w:val="22"/>
          <w:szCs w:val="22"/>
        </w:rPr>
        <w:t>一般规定</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第三十二条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房地产转让、抵押时，房屋的所有权和该房屋占用范围内的土地使用权同时转让、抵押。</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第三十三条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基准地价、标定地价和各类房屋的重置价格应当定期确定并公布。具体办法由国务院规定。</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第三十四条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国家实行房地产价格评估制度。</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房地产价格评估，应当遵循公正、公平、公开的原则，按照国家规定的技术标准和评估程序，以基准地价、标定地价和各类房屋的重置价格为基础，参照当地的市场价格进行评估。</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第三十五条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国家实行房地产</w:t>
      </w:r>
      <w:r w:rsidRPr="008A7878">
        <w:rPr>
          <w:rFonts w:ascii="微软雅黑" w:eastAsia="微软雅黑" w:hAnsi="微软雅黑" w:cs="仿宋_GB2312"/>
          <w:sz w:val="22"/>
          <w:szCs w:val="22"/>
        </w:rPr>
        <w:t>成交价格申报制度。</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房地产权利人转让房地产，应当向县级以上地方人民政府规定的部门如实申报成交价，不得瞒报或者作不实的申报。</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第三十六条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房地产转让、抵押，当事人应当依照本法第五章的规定办理权属登记。</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theme="majorEastAsia" w:hint="eastAsia"/>
          <w:sz w:val="22"/>
          <w:szCs w:val="22"/>
        </w:rPr>
        <w:t>第二节</w:t>
      </w:r>
      <w:r w:rsidRPr="008A7878">
        <w:rPr>
          <w:rFonts w:ascii="微软雅黑" w:eastAsia="微软雅黑" w:hAnsi="微软雅黑" w:cs="宋体"/>
          <w:sz w:val="22"/>
          <w:szCs w:val="22"/>
        </w:rPr>
        <w:t xml:space="preserve">  </w:t>
      </w:r>
      <w:r w:rsidRPr="008A7878">
        <w:rPr>
          <w:rFonts w:ascii="微软雅黑" w:eastAsia="微软雅黑" w:hAnsi="微软雅黑" w:cs="宋体"/>
          <w:sz w:val="22"/>
          <w:szCs w:val="22"/>
        </w:rPr>
        <w:t>房地产转让</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第三十七条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房地产转让，是指房地产权利人通过买卖、赠与或者其他合法方式将其房地产转移给他人的行为。</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第三十八条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下列房地产，不得转让：</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（一）以出让方式取得土地使用权的，不符合本法第三十九条规定的条件的；</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（二）司法机关和行政机关依法裁定、决定查封或者以其他形式限制房地产权利的；</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（三）依法收回土地使用权的；</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（四）共有房地产，未经其他共有人书面同意的；</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（五）权属有争议的；</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（六）未依法登记领取权属证书的；</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（七）法律、行政法规规定禁止转让的其他情形。</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第三十九条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以出让方式取得土地使用权的，转让房地产时，应当符合下列条件：</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（一）按照出让合同约定已经支付全部土地使用权出让金，并取得土地使用权证书；</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（二）按照出让合同约定进行投资开发，属于房屋建设工程的，完成开发投资总额的百分之二十五以上，属于成片开发土地的，形成工业用地或者其他建设用地条件。</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转让房地产时房屋已经建成的，还应当持有房屋所有权证书。</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第四十条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以划拨方式取得土地使用权的，转让房地产报批时，有批准权的人民政府按照国务院规定决定可以不办理土地使用</w:t>
      </w:r>
      <w:r w:rsidRPr="008A7878">
        <w:rPr>
          <w:rFonts w:ascii="微软雅黑" w:eastAsia="微软雅黑" w:hAnsi="微软雅黑" w:cs="仿宋_GB2312"/>
          <w:sz w:val="22"/>
          <w:szCs w:val="22"/>
        </w:rPr>
        <w:t>权出让手续的，转让方应当按照国务院规定将转让房地产所获收益中的土地收益上缴国家或者作其他处理。</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第四十一条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房地产转让，应当签订书面转让合同，合同中应当载明土地使用权取得的方式。</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第四十二条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房地产转让时，土地使用权出让合同载明的权利、义务随之转移。</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第四十三条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以出让方式取得土地使用权的，转让房地产后，其土地使用权的使用年限为原土地使用权出让合同约定的使用年限减去原土地使用者已经使用年限后的剩余年限。</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第四十四条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以出让方式取得土地使用权的，转让房地产后，受让人改变原土地使用权出让合同约定的土地用</w:t>
      </w:r>
      <w:r w:rsidRPr="008A7878">
        <w:rPr>
          <w:rFonts w:ascii="微软雅黑" w:eastAsia="微软雅黑" w:hAnsi="微软雅黑" w:cs="仿宋_GB2312"/>
          <w:sz w:val="22"/>
          <w:szCs w:val="22"/>
        </w:rPr>
        <w:t>途的，必须取得原出让方和市、县人民政府城市规划行政主管部门的同意，签订土地使用权出让合同变更协议或者重新签订土地使用权出让合同，相应调整土地使用权出让金。</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第四十五条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商品房预售，应当符合下列条件：</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（一）已交付全部土地使用权出让金，取得土地使用权证书；</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（二）持有建设工程规划许可证；</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（三）按提供预售的商品房计算，投入开发建设的资金达到工程建设总投资的百分之二十五以上，并已经确定施工进度和竣工交付日期；</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（四）向县级以上人民政府房产管理部门办理预售登记，取得商品房预售许可证明。</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商品房预售人应当按照国家</w:t>
      </w:r>
      <w:r w:rsidRPr="008A7878">
        <w:rPr>
          <w:rFonts w:ascii="微软雅黑" w:eastAsia="微软雅黑" w:hAnsi="微软雅黑" w:cs="仿宋_GB2312"/>
          <w:sz w:val="22"/>
          <w:szCs w:val="22"/>
        </w:rPr>
        <w:t>有关规定将预售合同报县级以上人民政府房产管理部门和土地管理部门登记备案。</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商品房预售所得款项，必须用于有关的工程建设。</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第四十六条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商品房预售的，商品房预购人将购买的未竣工的预售商品房再行转让的问题，由国务院规定。</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theme="minorEastAsia" w:hint="eastAsia"/>
          <w:sz w:val="22"/>
          <w:szCs w:val="22"/>
        </w:rPr>
        <w:t>第三节</w:t>
      </w:r>
      <w:r w:rsidRPr="008A7878">
        <w:rPr>
          <w:rFonts w:ascii="微软雅黑" w:eastAsia="微软雅黑" w:hAnsi="微软雅黑" w:cs="宋体"/>
          <w:sz w:val="22"/>
          <w:szCs w:val="22"/>
        </w:rPr>
        <w:t xml:space="preserve">  </w:t>
      </w:r>
      <w:r w:rsidRPr="008A7878">
        <w:rPr>
          <w:rFonts w:ascii="微软雅黑" w:eastAsia="微软雅黑" w:hAnsi="微软雅黑" w:cs="宋体"/>
          <w:sz w:val="22"/>
          <w:szCs w:val="22"/>
        </w:rPr>
        <w:t>房地产抵押</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lastRenderedPageBreak/>
        <w:t>第四十七条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房地产抵押，是指抵押人以其合法的房地产以不转移占有的方式向抵押权人提供债务履行担保的行为。债务人不履行债务时，抵押权人有权依法以抵押的房地产拍卖所得的价款优先受偿。</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第四十八条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依法取得的房屋所有权连同该房屋占用范围内的土地使用权，可以设定抵押权。</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以出让方式取得的土地使用权，可以设定抵押权。</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第四十九条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房地产抵押，应当凭土地使用权证书、房屋所有权证书办理。</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房地产抵押，抵押人和抵押权人应当签订书面抵押合同。</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第五十一条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设定房地产抵押权的土地使用权是以划拨方式取得的，依法拍卖该房地产后，应当从拍卖所得的价款中缴纳相当于应缴纳的土地使用权出让金的款额后，抵押权人方可优先受偿。</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第五十二条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房地产抵押合同签订后，土地上新增的房屋不属于抵押财产。需要拍卖该抵押的房地产时，可以依法将土地上新增的房屋与抵押财产一同拍卖，但对拍卖新增房屋所</w:t>
      </w:r>
      <w:r w:rsidRPr="008A7878">
        <w:rPr>
          <w:rFonts w:ascii="微软雅黑" w:eastAsia="微软雅黑" w:hAnsi="微软雅黑" w:cs="仿宋_GB2312"/>
          <w:sz w:val="22"/>
          <w:szCs w:val="22"/>
        </w:rPr>
        <w:t>得，抵押权人无权优先受偿。</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theme="majorEastAsia" w:hint="eastAsia"/>
          <w:sz w:val="22"/>
          <w:szCs w:val="22"/>
        </w:rPr>
        <w:t>第四节</w:t>
      </w:r>
      <w:r w:rsidRPr="008A7878">
        <w:rPr>
          <w:rFonts w:ascii="微软雅黑" w:eastAsia="微软雅黑" w:hAnsi="微软雅黑" w:cs="宋体"/>
          <w:sz w:val="22"/>
          <w:szCs w:val="22"/>
        </w:rPr>
        <w:t xml:space="preserve">  </w:t>
      </w:r>
      <w:r w:rsidRPr="008A7878">
        <w:rPr>
          <w:rFonts w:ascii="微软雅黑" w:eastAsia="微软雅黑" w:hAnsi="微软雅黑" w:cs="宋体"/>
          <w:sz w:val="22"/>
          <w:szCs w:val="22"/>
        </w:rPr>
        <w:t>房屋租赁</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第五十三条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房屋租赁，是指房屋所有权人作为出租人将其房屋出租给承租人使用，由承租人向出租人支付租金的行为。</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第五十四条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房屋租赁，出租人和承租人应当签订书面租赁合同，约定租赁期限、租赁用途、租赁价格、修缮责任等条款，以及双方的其他权利和义务，并向房产管理部门登记备案。</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第五十五条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住宅用房的租赁，应当执行国家和房屋所在城市人民政府规定的租赁政策。租用房屋从事生产、经营活动的，由租赁双方协商议定租金和其他租赁条款。</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第五十六条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以营利为目的，房屋所有权人将以划拨方式取得使用权的国有土地上建成的房屋出租的，应当将租金中所含土地收益上缴国家。具体办法由国务院规定。</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theme="majorEastAsia" w:hint="eastAsia"/>
          <w:sz w:val="22"/>
          <w:szCs w:val="22"/>
        </w:rPr>
        <w:t>第五节</w:t>
      </w:r>
      <w:r w:rsidRPr="008A7878">
        <w:rPr>
          <w:rFonts w:ascii="微软雅黑" w:eastAsia="微软雅黑" w:hAnsi="微软雅黑" w:cs="宋体"/>
          <w:sz w:val="22"/>
          <w:szCs w:val="22"/>
        </w:rPr>
        <w:t xml:space="preserve">  </w:t>
      </w:r>
      <w:r w:rsidRPr="008A7878">
        <w:rPr>
          <w:rFonts w:ascii="微软雅黑" w:eastAsia="微软雅黑" w:hAnsi="微软雅黑" w:cs="宋体"/>
          <w:sz w:val="22"/>
          <w:szCs w:val="22"/>
        </w:rPr>
        <w:t>中介服务机构</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第五十七条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房地产中介服务机构包括房地产咨询机构、房地产价格评估机构、房地产经纪机构等。</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第五十八条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房地产中介服务机构应当具备下列条件：</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（一）有自己的名称和组织机构；</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（二）有固定的服务场所；</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（三）有必要的财产和经费；</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（四）有足够数量的专业人员；</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（五）法律、行政法规规定的其他条件。</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设立房地产中介服务机构，应当向工商行政管理</w:t>
      </w:r>
      <w:r w:rsidRPr="008A7878">
        <w:rPr>
          <w:rFonts w:ascii="微软雅黑" w:eastAsia="微软雅黑" w:hAnsi="微软雅黑" w:cs="仿宋_GB2312"/>
          <w:sz w:val="22"/>
          <w:szCs w:val="22"/>
        </w:rPr>
        <w:t>部门申请设立登记，领取营业执照后，方可开业。</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第五十九条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国家实行房地产价格评估人员资格认证制度。</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黑体"/>
          <w:sz w:val="22"/>
          <w:szCs w:val="22"/>
        </w:rPr>
        <w:t>第五章</w:t>
      </w:r>
      <w:r w:rsidRPr="008A7878">
        <w:rPr>
          <w:rFonts w:ascii="微软雅黑" w:eastAsia="微软雅黑" w:hAnsi="微软雅黑" w:cs="黑体"/>
          <w:sz w:val="22"/>
          <w:szCs w:val="22"/>
        </w:rPr>
        <w:t xml:space="preserve">  </w:t>
      </w:r>
      <w:r w:rsidRPr="008A7878">
        <w:rPr>
          <w:rFonts w:ascii="微软雅黑" w:eastAsia="微软雅黑" w:hAnsi="微软雅黑" w:cs="黑体"/>
          <w:sz w:val="22"/>
          <w:szCs w:val="22"/>
        </w:rPr>
        <w:t>房地产权属登记管理</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第六十条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国家实行土地使用权和房屋所有权登记发证制度。</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第六十一条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以出让或者划拨方式取得土地使用权，应当向县级以上地方人民政府土地管理部门申请登记，经县级以上地方人民政府土地管理部门核实，由同级人民政府颁发土地使用权证书。</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在依法取得的房地产开发用地上建成房屋的，应当凭土地使用权证书向县级以上地方人民政府房产管理部门申请登记，由县级以上地方人民政府房产管理部门核实并颁发房屋所有权证书。</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法律另有规定的，依照有关法律的规定办理。</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第六十二条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房地产抵押时，应当向县级以上地方人民政府规定的部门办理抵押登</w:t>
      </w:r>
      <w:r w:rsidRPr="008A7878">
        <w:rPr>
          <w:rFonts w:ascii="微软雅黑" w:eastAsia="微软雅黑" w:hAnsi="微软雅黑" w:cs="仿宋_GB2312"/>
          <w:sz w:val="22"/>
          <w:szCs w:val="22"/>
        </w:rPr>
        <w:t>记。</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因处分抵押房地产而取得土地使用权和房屋所有权的，应当依照本章规定办理过户登记。</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第六十三条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黑体"/>
          <w:sz w:val="22"/>
          <w:szCs w:val="22"/>
        </w:rPr>
        <w:t>第六章</w:t>
      </w:r>
      <w:r w:rsidRPr="008A7878">
        <w:rPr>
          <w:rFonts w:ascii="微软雅黑" w:eastAsia="微软雅黑" w:hAnsi="微软雅黑" w:cs="黑体"/>
          <w:sz w:val="22"/>
          <w:szCs w:val="22"/>
        </w:rPr>
        <w:t xml:space="preserve">  </w:t>
      </w:r>
      <w:r w:rsidRPr="008A7878">
        <w:rPr>
          <w:rFonts w:ascii="微软雅黑" w:eastAsia="微软雅黑" w:hAnsi="微软雅黑" w:cs="黑体"/>
          <w:sz w:val="22"/>
          <w:szCs w:val="22"/>
        </w:rPr>
        <w:t>法律责任</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第六十四条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违反本法第十一条、第十二条的规定，擅自批准出让或者擅自出让土地使用权用于房地产开发的，由上级机关或者所在单位给予有关责任人员行政处</w:t>
      </w:r>
      <w:r w:rsidRPr="008A7878">
        <w:rPr>
          <w:rFonts w:ascii="微软雅黑" w:eastAsia="微软雅黑" w:hAnsi="微软雅黑" w:cs="仿宋_GB2312"/>
          <w:sz w:val="22"/>
          <w:szCs w:val="22"/>
        </w:rPr>
        <w:t>分。</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第六十五条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违反本法第三十条的规定，未取得营业执照擅自从事房地产开发业务的，由县级以上人民政府工商行政管理部门责令停止房地产开发业务活动，没收违法所得，可以并处罚款。</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第六十六条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违反本法第三十九条第一款的规定转让土地使用权的，由县级以上人民政府土地管理部门没收违法所得，可以并处罚款。</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第六十七条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违反本法第四十条第一款的规定转让房地产的，由县级以上人民政府土地管理部门责令缴纳土地使用权出让金，没收违法所得，可以并处罚款。</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第六十八条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违反本法第四十五条第一款的规定预售商品房的，由县级以上人民</w:t>
      </w:r>
      <w:r w:rsidRPr="008A7878">
        <w:rPr>
          <w:rFonts w:ascii="微软雅黑" w:eastAsia="微软雅黑" w:hAnsi="微软雅黑" w:cs="仿宋_GB2312"/>
          <w:sz w:val="22"/>
          <w:szCs w:val="22"/>
        </w:rPr>
        <w:t>政府房产管理部门责令停止预售活动，没收违法所得，可以并处罚款。</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lastRenderedPageBreak/>
        <w:t>第六十九条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违反本法第五十八条的规定，未取得营业执照擅自从事房地产中介服务业务的，由县级以上人民政府工商行政管理部门责令停止房地产中介服务业务活动，没收违法所得，可以并处罚款。</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第七十条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没有法律、法规的依据，向房地产开发企业收费的，上级机关应当责令退回所收取的钱款；情节严重的，由上级机关或者所在单位给予直接责任人员行政处分。</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第七十一条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房产管理部门、土地管理部门工作人员玩忽职守、滥用职权，构成犯罪的，依法追究刑事责任；不构成犯罪的，给予行政处分。</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仿宋_GB2312"/>
          <w:sz w:val="22"/>
          <w:szCs w:val="22"/>
        </w:rPr>
        <w:t>房产管理部门、土地管理部门工作人员利用职务上的便利，索取他人财物，或者非法收受他人财物为他人谋取利益，构成犯罪的，依法追究刑事责任；不构成犯罪的，给予行政处分。</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黑体"/>
          <w:sz w:val="22"/>
          <w:szCs w:val="22"/>
        </w:rPr>
        <w:t>第七章</w:t>
      </w:r>
      <w:r w:rsidRPr="008A7878">
        <w:rPr>
          <w:rFonts w:ascii="微软雅黑" w:eastAsia="微软雅黑" w:hAnsi="微软雅黑" w:cs="黑体"/>
          <w:sz w:val="22"/>
          <w:szCs w:val="22"/>
        </w:rPr>
        <w:t xml:space="preserve">  </w:t>
      </w:r>
      <w:r w:rsidRPr="008A7878">
        <w:rPr>
          <w:rFonts w:ascii="微软雅黑" w:eastAsia="微软雅黑" w:hAnsi="微软雅黑" w:cs="黑体"/>
          <w:sz w:val="22"/>
          <w:szCs w:val="22"/>
        </w:rPr>
        <w:t>附则</w:t>
      </w:r>
    </w:p>
    <w:p w:rsidR="00512234" w:rsidRPr="008A7878" w:rsidRDefault="003F6FCA" w:rsidP="008A7878">
      <w:pPr>
        <w:spacing w:line="240" w:lineRule="exact"/>
        <w:jc w:val="center"/>
        <w:rPr>
          <w:rFonts w:ascii="微软雅黑" w:eastAsia="微软雅黑" w:hAnsi="微软雅黑"/>
          <w:sz w:val="22"/>
          <w:szCs w:val="22"/>
        </w:rPr>
      </w:pPr>
      <w:r w:rsidRPr="008A7878">
        <w:rPr>
          <w:rFonts w:ascii="微软雅黑" w:eastAsia="微软雅黑" w:hAnsi="微软雅黑" w:cs="仿宋_GB2312"/>
          <w:sz w:val="22"/>
          <w:szCs w:val="22"/>
        </w:rPr>
        <w:t xml:space="preserve"> </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第七十二条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在城市规划区外的国有土地范围内取得房地产开发用地的土地使用权，从事房地产开发、交易活动以及实施房地产管理，参照本法执行。</w:t>
      </w:r>
    </w:p>
    <w:p w:rsidR="00512234" w:rsidRPr="008A7878" w:rsidRDefault="003F6FCA" w:rsidP="008A7878">
      <w:pPr>
        <w:spacing w:line="240" w:lineRule="exact"/>
        <w:ind w:firstLine="640"/>
        <w:rPr>
          <w:rFonts w:ascii="微软雅黑" w:eastAsia="微软雅黑" w:hAnsi="微软雅黑"/>
          <w:sz w:val="22"/>
          <w:szCs w:val="22"/>
        </w:rPr>
      </w:pPr>
      <w:r w:rsidRPr="008A7878">
        <w:rPr>
          <w:rFonts w:ascii="微软雅黑" w:eastAsia="微软雅黑" w:hAnsi="微软雅黑" w:cs="黑体"/>
          <w:sz w:val="22"/>
          <w:szCs w:val="22"/>
        </w:rPr>
        <w:t>第七十三条</w:t>
      </w:r>
      <w:r w:rsidRPr="008A7878">
        <w:rPr>
          <w:rFonts w:ascii="微软雅黑" w:eastAsia="微软雅黑" w:hAnsi="微软雅黑" w:cs="仿宋_GB2312"/>
          <w:sz w:val="22"/>
          <w:szCs w:val="22"/>
        </w:rPr>
        <w:t xml:space="preserve">  </w:t>
      </w:r>
      <w:r w:rsidRPr="008A7878">
        <w:rPr>
          <w:rFonts w:ascii="微软雅黑" w:eastAsia="微软雅黑" w:hAnsi="微软雅黑" w:cs="仿宋_GB2312"/>
          <w:sz w:val="22"/>
          <w:szCs w:val="22"/>
        </w:rPr>
        <w:t>本法自</w:t>
      </w:r>
      <w:r w:rsidRPr="008A7878">
        <w:rPr>
          <w:rFonts w:ascii="微软雅黑" w:eastAsia="微软雅黑" w:hAnsi="微软雅黑"/>
          <w:sz w:val="22"/>
          <w:szCs w:val="22"/>
        </w:rPr>
        <w:t>1995</w:t>
      </w:r>
      <w:r w:rsidRPr="008A7878">
        <w:rPr>
          <w:rFonts w:ascii="微软雅黑" w:eastAsia="微软雅黑" w:hAnsi="微软雅黑" w:cs="仿宋_GB2312"/>
          <w:sz w:val="22"/>
          <w:szCs w:val="22"/>
        </w:rPr>
        <w:t>年</w:t>
      </w:r>
      <w:r w:rsidRPr="008A7878">
        <w:rPr>
          <w:rFonts w:ascii="微软雅黑" w:eastAsia="微软雅黑" w:hAnsi="微软雅黑"/>
          <w:sz w:val="22"/>
          <w:szCs w:val="22"/>
        </w:rPr>
        <w:t>1</w:t>
      </w:r>
      <w:r w:rsidRPr="008A7878">
        <w:rPr>
          <w:rFonts w:ascii="微软雅黑" w:eastAsia="微软雅黑" w:hAnsi="微软雅黑" w:cs="仿宋_GB2312"/>
          <w:sz w:val="22"/>
          <w:szCs w:val="22"/>
        </w:rPr>
        <w:t>月</w:t>
      </w:r>
      <w:r w:rsidRPr="008A7878">
        <w:rPr>
          <w:rFonts w:ascii="微软雅黑" w:eastAsia="微软雅黑" w:hAnsi="微软雅黑"/>
          <w:sz w:val="22"/>
          <w:szCs w:val="22"/>
        </w:rPr>
        <w:t>1</w:t>
      </w:r>
      <w:r w:rsidRPr="008A7878">
        <w:rPr>
          <w:rFonts w:ascii="微软雅黑" w:eastAsia="微软雅黑" w:hAnsi="微软雅黑" w:cs="仿宋_GB2312"/>
          <w:sz w:val="22"/>
          <w:szCs w:val="22"/>
        </w:rPr>
        <w:t>日起施行。</w:t>
      </w:r>
    </w:p>
    <w:sectPr w:rsidR="00512234" w:rsidRPr="008A7878" w:rsidSect="008A7878">
      <w:footerReference w:type="even" r:id="rId7"/>
      <w:footerReference w:type="default" r:id="rId8"/>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FCA" w:rsidRDefault="003F6FCA" w:rsidP="00512234">
      <w:r>
        <w:separator/>
      </w:r>
    </w:p>
  </w:endnote>
  <w:endnote w:type="continuationSeparator" w:id="0">
    <w:p w:rsidR="003F6FCA" w:rsidRDefault="003F6FCA" w:rsidP="00512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34" w:rsidRDefault="003F6FCA">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512234">
      <w:rPr>
        <w:rFonts w:ascii="宋体" w:hAnsi="宋体"/>
        <w:sz w:val="28"/>
        <w:szCs w:val="28"/>
      </w:rPr>
      <w:fldChar w:fldCharType="begin"/>
    </w:r>
    <w:r>
      <w:rPr>
        <w:rFonts w:ascii="宋体" w:hAnsi="宋体"/>
        <w:sz w:val="28"/>
        <w:szCs w:val="28"/>
      </w:rPr>
      <w:instrText>PAGE   \* MERGEFORMAT</w:instrText>
    </w:r>
    <w:r w:rsidR="00512234">
      <w:rPr>
        <w:rFonts w:ascii="宋体" w:hAnsi="宋体"/>
        <w:sz w:val="28"/>
        <w:szCs w:val="28"/>
      </w:rPr>
      <w:fldChar w:fldCharType="separate"/>
    </w:r>
    <w:r w:rsidR="008A7878" w:rsidRPr="008A7878">
      <w:rPr>
        <w:rFonts w:ascii="宋体" w:hAnsi="宋体"/>
        <w:noProof/>
        <w:sz w:val="28"/>
        <w:szCs w:val="28"/>
        <w:lang w:val="zh-CN"/>
      </w:rPr>
      <w:t>4</w:t>
    </w:r>
    <w:r w:rsidR="0051223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34" w:rsidRDefault="003F6FCA">
    <w:pPr>
      <w:pStyle w:val="a3"/>
      <w:wordWrap w:val="0"/>
      <w:jc w:val="right"/>
    </w:pPr>
    <w:r>
      <w:rPr>
        <w:rFonts w:ascii="宋体" w:hAnsi="宋体" w:hint="eastAsia"/>
        <w:sz w:val="28"/>
        <w:szCs w:val="28"/>
      </w:rPr>
      <w:t>－</w:t>
    </w:r>
    <w:r w:rsidR="00512234">
      <w:rPr>
        <w:rFonts w:ascii="宋体" w:hAnsi="宋体"/>
        <w:sz w:val="28"/>
        <w:szCs w:val="28"/>
      </w:rPr>
      <w:fldChar w:fldCharType="begin"/>
    </w:r>
    <w:r>
      <w:rPr>
        <w:rFonts w:ascii="宋体" w:hAnsi="宋体"/>
        <w:sz w:val="28"/>
        <w:szCs w:val="28"/>
      </w:rPr>
      <w:instrText>PAGE   \* MERGEFORMAT</w:instrText>
    </w:r>
    <w:r w:rsidR="00512234">
      <w:rPr>
        <w:rFonts w:ascii="宋体" w:hAnsi="宋体"/>
        <w:sz w:val="28"/>
        <w:szCs w:val="28"/>
      </w:rPr>
      <w:fldChar w:fldCharType="separate"/>
    </w:r>
    <w:r w:rsidR="008A7878" w:rsidRPr="008A7878">
      <w:rPr>
        <w:rFonts w:ascii="宋体" w:hAnsi="宋体"/>
        <w:noProof/>
        <w:sz w:val="28"/>
        <w:szCs w:val="28"/>
        <w:lang w:val="zh-CN"/>
      </w:rPr>
      <w:t>1</w:t>
    </w:r>
    <w:r w:rsidR="0051223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FCA" w:rsidRDefault="003F6FCA" w:rsidP="00512234">
      <w:r>
        <w:separator/>
      </w:r>
    </w:p>
  </w:footnote>
  <w:footnote w:type="continuationSeparator" w:id="0">
    <w:p w:rsidR="003F6FCA" w:rsidRDefault="003F6FCA" w:rsidP="005122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D767B740"/>
    <w:rsid w:val="00005CBA"/>
    <w:rsid w:val="00067A46"/>
    <w:rsid w:val="000A0878"/>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A26B3"/>
    <w:rsid w:val="002A3824"/>
    <w:rsid w:val="002E3D11"/>
    <w:rsid w:val="002F77E5"/>
    <w:rsid w:val="00307CD3"/>
    <w:rsid w:val="00315BE5"/>
    <w:rsid w:val="00342287"/>
    <w:rsid w:val="00353AD7"/>
    <w:rsid w:val="003A0332"/>
    <w:rsid w:val="003B7D3E"/>
    <w:rsid w:val="003F636B"/>
    <w:rsid w:val="003F6FCA"/>
    <w:rsid w:val="0044207F"/>
    <w:rsid w:val="004D5710"/>
    <w:rsid w:val="004F542C"/>
    <w:rsid w:val="00512234"/>
    <w:rsid w:val="00550A4A"/>
    <w:rsid w:val="005667BC"/>
    <w:rsid w:val="005A4A7E"/>
    <w:rsid w:val="005C49EF"/>
    <w:rsid w:val="005F0A94"/>
    <w:rsid w:val="00610663"/>
    <w:rsid w:val="00616EB4"/>
    <w:rsid w:val="006A6786"/>
    <w:rsid w:val="006B2EDC"/>
    <w:rsid w:val="006D3381"/>
    <w:rsid w:val="006E600C"/>
    <w:rsid w:val="006E77DE"/>
    <w:rsid w:val="00785C4E"/>
    <w:rsid w:val="007A6644"/>
    <w:rsid w:val="008503CF"/>
    <w:rsid w:val="00867A37"/>
    <w:rsid w:val="008A10A6"/>
    <w:rsid w:val="008A7878"/>
    <w:rsid w:val="00937399"/>
    <w:rsid w:val="009B3AE9"/>
    <w:rsid w:val="009D4E62"/>
    <w:rsid w:val="00A07177"/>
    <w:rsid w:val="00A87604"/>
    <w:rsid w:val="00B12059"/>
    <w:rsid w:val="00B32293"/>
    <w:rsid w:val="00BB0938"/>
    <w:rsid w:val="00BC1DEF"/>
    <w:rsid w:val="00BC4088"/>
    <w:rsid w:val="00BD07BD"/>
    <w:rsid w:val="00BF378A"/>
    <w:rsid w:val="00C16EFC"/>
    <w:rsid w:val="00C97FAE"/>
    <w:rsid w:val="00CC393A"/>
    <w:rsid w:val="00D0095F"/>
    <w:rsid w:val="00D50578"/>
    <w:rsid w:val="00D55CD4"/>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13415AC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23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223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51223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512234"/>
    <w:rPr>
      <w:color w:val="954F72"/>
      <w:u w:val="single"/>
    </w:rPr>
  </w:style>
  <w:style w:type="character" w:styleId="a6">
    <w:name w:val="Hyperlink"/>
    <w:uiPriority w:val="99"/>
    <w:qFormat/>
    <w:rsid w:val="00512234"/>
    <w:rPr>
      <w:rFonts w:ascii="ˎ̥" w:hAnsi="ˎ̥" w:hint="default"/>
      <w:color w:val="0404B3"/>
      <w:sz w:val="18"/>
      <w:szCs w:val="18"/>
      <w:u w:val="none"/>
    </w:rPr>
  </w:style>
  <w:style w:type="character" w:customStyle="1" w:styleId="Char0">
    <w:name w:val="页眉 Char"/>
    <w:link w:val="a4"/>
    <w:uiPriority w:val="99"/>
    <w:qFormat/>
    <w:rsid w:val="00512234"/>
    <w:rPr>
      <w:sz w:val="18"/>
      <w:szCs w:val="18"/>
    </w:rPr>
  </w:style>
  <w:style w:type="character" w:customStyle="1" w:styleId="Char">
    <w:name w:val="页脚 Char"/>
    <w:link w:val="a3"/>
    <w:uiPriority w:val="99"/>
    <w:qFormat/>
    <w:rsid w:val="0051223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1100</Words>
  <Characters>6273</Characters>
  <Application>Microsoft Office Word</Application>
  <DocSecurity>0</DocSecurity>
  <Lines>52</Lines>
  <Paragraphs>14</Paragraphs>
  <ScaleCrop>false</ScaleCrop>
  <Company>Newdaxie</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C028</dc:title>
  <dc:creator>新大榭</dc:creator>
  <cp:lastModifiedBy>Zhanglb</cp:lastModifiedBy>
  <cp:revision>11</cp:revision>
  <dcterms:created xsi:type="dcterms:W3CDTF">2017-11-15T10:33:00Z</dcterms:created>
  <dcterms:modified xsi:type="dcterms:W3CDTF">2023-10-23T09:37:00Z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