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4A" w:rsidRPr="00E05A45" w:rsidRDefault="0022334A" w:rsidP="00E05A45">
      <w:pPr>
        <w:spacing w:line="240" w:lineRule="exact"/>
        <w:rPr>
          <w:rFonts w:ascii="微软雅黑" w:eastAsia="微软雅黑" w:hAnsi="微软雅黑" w:cs="Arial"/>
          <w:kern w:val="0"/>
          <w:sz w:val="22"/>
          <w:szCs w:val="22"/>
        </w:rPr>
      </w:pPr>
    </w:p>
    <w:p w:rsidR="0022334A" w:rsidRPr="00E05A45" w:rsidRDefault="0022334A" w:rsidP="00E05A45">
      <w:pPr>
        <w:spacing w:line="240" w:lineRule="exact"/>
        <w:rPr>
          <w:rFonts w:ascii="微软雅黑" w:eastAsia="微软雅黑" w:hAnsi="微软雅黑" w:cs="Arial"/>
          <w:kern w:val="0"/>
          <w:sz w:val="22"/>
          <w:szCs w:val="22"/>
        </w:rPr>
      </w:pPr>
    </w:p>
    <w:p w:rsidR="0022334A" w:rsidRPr="00E05A45" w:rsidRDefault="00E05A45" w:rsidP="00E05A45">
      <w:pPr>
        <w:spacing w:line="500" w:lineRule="exact"/>
        <w:jc w:val="center"/>
        <w:rPr>
          <w:rFonts w:ascii="微软雅黑" w:eastAsia="微软雅黑" w:hAnsi="微软雅黑" w:cs="Arial"/>
          <w:b/>
          <w:bCs/>
          <w:color w:val="FF0000"/>
          <w:sz w:val="40"/>
          <w:szCs w:val="40"/>
        </w:rPr>
      </w:pPr>
      <w:bookmarkStart w:id="0" w:name="Title"/>
      <w:r w:rsidRPr="00E05A45">
        <w:rPr>
          <w:rFonts w:ascii="微软雅黑" w:eastAsia="微软雅黑" w:hAnsi="微软雅黑" w:cs="Arial"/>
          <w:b/>
          <w:bCs/>
          <w:color w:val="FF0000"/>
          <w:sz w:val="40"/>
          <w:szCs w:val="40"/>
        </w:rPr>
        <w:t>《中华人民共和国疫苗管理法</w:t>
      </w:r>
      <w:bookmarkEnd w:id="0"/>
      <w:r w:rsidRPr="00E05A45">
        <w:rPr>
          <w:rFonts w:ascii="微软雅黑" w:eastAsia="微软雅黑" w:hAnsi="微软雅黑" w:cs="Arial"/>
          <w:b/>
          <w:bCs/>
          <w:color w:val="FF0000"/>
          <w:sz w:val="40"/>
          <w:szCs w:val="40"/>
        </w:rPr>
        <w:t>》</w:t>
      </w:r>
    </w:p>
    <w:p w:rsidR="0022334A" w:rsidRPr="00E05A45" w:rsidRDefault="0022334A" w:rsidP="00E05A45">
      <w:pPr>
        <w:spacing w:line="240" w:lineRule="exact"/>
        <w:ind w:firstLineChars="200" w:firstLine="432"/>
        <w:rPr>
          <w:rFonts w:ascii="微软雅黑" w:eastAsia="微软雅黑" w:hAnsi="微软雅黑" w:cs="Arial"/>
          <w:sz w:val="22"/>
          <w:szCs w:val="22"/>
        </w:rPr>
      </w:pPr>
    </w:p>
    <w:p w:rsidR="0022334A" w:rsidRPr="00E05A45" w:rsidRDefault="004B4D5E" w:rsidP="00E05A45">
      <w:pPr>
        <w:spacing w:line="240" w:lineRule="exact"/>
        <w:ind w:leftChars="200" w:left="632" w:rightChars="200" w:right="632"/>
        <w:jc w:val="center"/>
        <w:rPr>
          <w:rFonts w:ascii="微软雅黑" w:eastAsia="微软雅黑" w:hAnsi="微软雅黑" w:cs="宋体"/>
          <w:sz w:val="22"/>
          <w:szCs w:val="22"/>
        </w:rPr>
      </w:pPr>
      <w:r w:rsidRPr="00E05A45">
        <w:rPr>
          <w:rFonts w:ascii="微软雅黑" w:eastAsia="微软雅黑" w:hAnsi="微软雅黑" w:cs="Arial" w:hint="eastAsia"/>
          <w:sz w:val="22"/>
          <w:szCs w:val="22"/>
        </w:rPr>
        <w:t>（</w:t>
      </w:r>
      <w:bookmarkStart w:id="1" w:name="TitleDescription"/>
      <w:r w:rsidRPr="00E05A45">
        <w:rPr>
          <w:rFonts w:ascii="微软雅黑" w:eastAsia="微软雅黑" w:hAnsi="微软雅黑"/>
          <w:sz w:val="22"/>
          <w:szCs w:val="22"/>
        </w:rPr>
        <w:t>2019</w:t>
      </w:r>
      <w:r w:rsidRPr="00E05A45">
        <w:rPr>
          <w:rFonts w:ascii="微软雅黑" w:eastAsia="微软雅黑" w:hAnsi="微软雅黑" w:hint="eastAsia"/>
          <w:sz w:val="22"/>
          <w:szCs w:val="22"/>
        </w:rPr>
        <w:t>年</w:t>
      </w:r>
      <w:r w:rsidRPr="00E05A45">
        <w:rPr>
          <w:rFonts w:ascii="微软雅黑" w:eastAsia="微软雅黑" w:hAnsi="微软雅黑"/>
          <w:sz w:val="22"/>
          <w:szCs w:val="22"/>
        </w:rPr>
        <w:t>6</w:t>
      </w:r>
      <w:r w:rsidRPr="00E05A45">
        <w:rPr>
          <w:rFonts w:ascii="微软雅黑" w:eastAsia="微软雅黑" w:hAnsi="微软雅黑" w:hint="eastAsia"/>
          <w:sz w:val="22"/>
          <w:szCs w:val="22"/>
        </w:rPr>
        <w:t>月</w:t>
      </w:r>
      <w:r w:rsidRPr="00E05A45">
        <w:rPr>
          <w:rFonts w:ascii="微软雅黑" w:eastAsia="微软雅黑" w:hAnsi="微软雅黑"/>
          <w:sz w:val="22"/>
          <w:szCs w:val="22"/>
        </w:rPr>
        <w:t>29</w:t>
      </w:r>
      <w:r w:rsidRPr="00E05A45">
        <w:rPr>
          <w:rFonts w:ascii="微软雅黑" w:eastAsia="微软雅黑" w:hAnsi="微软雅黑" w:hint="eastAsia"/>
          <w:sz w:val="22"/>
          <w:szCs w:val="22"/>
        </w:rPr>
        <w:t>日第十三届全国人民代表大会常务委员会第十一次会议通过</w:t>
      </w:r>
      <w:bookmarkEnd w:id="1"/>
      <w:r w:rsidRPr="00E05A45">
        <w:rPr>
          <w:rFonts w:ascii="微软雅黑" w:eastAsia="微软雅黑" w:hAnsi="微软雅黑" w:cs="Arial" w:hint="eastAsia"/>
          <w:sz w:val="22"/>
          <w:szCs w:val="22"/>
        </w:rPr>
        <w:t>）</w:t>
      </w:r>
    </w:p>
    <w:p w:rsidR="0022334A" w:rsidRPr="00E05A45" w:rsidRDefault="0022334A" w:rsidP="00E05A45">
      <w:pPr>
        <w:spacing w:line="240" w:lineRule="exact"/>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楷体_GB2312"/>
          <w:sz w:val="22"/>
          <w:szCs w:val="22"/>
        </w:rPr>
        <w:t>目</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录</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第一章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总　　则</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第二章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疫苗研制和注册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第三章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疫苗生产和批签发</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第四章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疫苗流通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第五章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预防接种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第六章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异常反应监测和处理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第七章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疫苗上市后管理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第八章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保障措施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第九章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监督管理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第十章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法律责任</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楷体_GB2312"/>
          <w:sz w:val="22"/>
          <w:szCs w:val="22"/>
        </w:rPr>
        <w:t>第十一章</w:t>
      </w:r>
      <w:r w:rsidRPr="00E05A45">
        <w:rPr>
          <w:rFonts w:ascii="微软雅黑" w:eastAsia="微软雅黑" w:hAnsi="微软雅黑" w:cs="楷体_GB2312" w:hint="eastAsia"/>
          <w:sz w:val="22"/>
          <w:szCs w:val="22"/>
        </w:rPr>
        <w:t xml:space="preserve">　</w:t>
      </w:r>
      <w:r w:rsidRPr="00E05A45">
        <w:rPr>
          <w:rFonts w:ascii="微软雅黑" w:eastAsia="微软雅黑" w:hAnsi="微软雅黑" w:cs="楷体_GB2312"/>
          <w:sz w:val="22"/>
          <w:szCs w:val="22"/>
        </w:rPr>
        <w:t>附　则</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第一章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总　　则</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为了加强疫苗管理，保证疫苗质量和供应，规范预防接种，促进疫苗行业发展，保障公众健康，维护公共卫生安全，制定本法。</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在中华人民共和国境内从事疫苗研制、生产、流通和预防接种及其监督管理活动，适用本法。本法未作规定的，适用《中华人民共和国药品管理法》、《中华人民共和国传染病防治法》等法律、行政法规的规定。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本法所称疫苗，是指为预防、控制疾病的发生、流行，用于人体免疫接种的预防性生物制品，包括免疫规划疫苗和非免疫规划疫苗。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国家对疫苗实行最严格的管理制度，坚持安全第一、风险管理、全程管控、科学监管、社会共治。</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国家坚持疫苗产品的战略性和公益性。</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国家支持疫苗基础研究和应用研究，促进疫苗研制和创新，将预防、控制重大疾病的疫苗研制、生产和储备纳入国家战略。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国家制定疫苗行业发展规划和产业政策，支持疫苗产业发展和结构优化，鼓励疫苗生产规模化、集约化，不断提升疫苗生产工艺和质量水平。</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疫苗上市许可持有人应当加强疫苗全生命周期质量管理，对疫苗的安全性、有效性和质量可控性负责。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从事疫苗研制、生产、流通和预防接种活动的单位和个人，应当遵守法律、法规、规章、标准和规范，保证全过程信息真实、准确、完整和可追溯，依法承担责任，接受社会监督。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国家实行</w:t>
      </w:r>
      <w:r w:rsidRPr="00E05A45">
        <w:rPr>
          <w:rFonts w:ascii="微软雅黑" w:eastAsia="微软雅黑" w:hAnsi="微软雅黑" w:cs="仿宋_GB2312"/>
          <w:sz w:val="22"/>
          <w:szCs w:val="22"/>
        </w:rPr>
        <w:t>免疫规划制度。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居住在中国境内的居民，依法享有接种免疫规划疫苗的权利，履行接种免疫规划疫苗的义务。政府免费向居民提供免疫规划疫苗。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县级以上人民政府及其有关部门应当保障适龄儿童接种免疫规划疫苗。监护人应当依法保证适龄儿童按时接种免疫规划疫苗。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县级以上人民政府应当将疫苗安全工作和预防接种工作纳入本级国民经济和社会发展规划，加强疫苗监督管理能力建设，建立健全疫苗监督管理工作机制。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县级以上地方人民政府对本行政区域疫苗监督管理工作负责，统一领导、组织、协调本行政区域疫苗监督管理工作。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国务院药品</w:t>
      </w:r>
      <w:r w:rsidRPr="00E05A45">
        <w:rPr>
          <w:rFonts w:ascii="微软雅黑" w:eastAsia="微软雅黑" w:hAnsi="微软雅黑" w:cs="仿宋_GB2312"/>
          <w:sz w:val="22"/>
          <w:szCs w:val="22"/>
        </w:rPr>
        <w:t>监督管理部门负责全国疫苗监督管理工作。国务院卫生健康主管部门负责全国预防接种监督管理工作。国务院其他有关部门在各自职责范围内负责与疫苗有关的监督管理工作。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国务院和省、自治区、直辖市人民政府建立部门协调机制，统筹协调疫苗监督管理有关工作，定期分析疫苗安全形势，加强疫苗监督管理，保障疫苗供应。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国家实行疫苗全程电子追溯制度。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国务院药品监督管理部门会同国务院卫生健康主管部门制定统一的疫苗追溯标准和规范，建立全国疫苗电子追溯协同平台，整合疫苗生产、流通和预防接种全过程追溯信息，实现疫苗可追溯。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疫苗上市许可持有人应当建立疫苗电子追溯系统，与全国疫苗电子追溯协同平台相衔接，实现生产、流通和预防接种全过程最小包装单位疫苗可追溯、可核查。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w:t>
      </w:r>
      <w:r w:rsidRPr="00E05A45">
        <w:rPr>
          <w:rFonts w:ascii="微软雅黑" w:eastAsia="微软雅黑" w:hAnsi="微软雅黑" w:cs="仿宋_GB2312"/>
          <w:sz w:val="22"/>
          <w:szCs w:val="22"/>
        </w:rPr>
        <w:t>单位应当依法如实记录疫苗流通、预防接种等情况，并按照规定向全国疫苗电</w:t>
      </w:r>
      <w:r w:rsidRPr="00E05A45">
        <w:rPr>
          <w:rFonts w:ascii="微软雅黑" w:eastAsia="微软雅黑" w:hAnsi="微软雅黑" w:cs="仿宋_GB2312"/>
          <w:sz w:val="22"/>
          <w:szCs w:val="22"/>
        </w:rPr>
        <w:lastRenderedPageBreak/>
        <w:t>子追溯协同平台提供追溯信息。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疫苗研制、生产、检验等过程中应当建立健全生物安全管理制度，严格控制生物安全风险，加强菌毒株等病原微生物的生物安全管理，保护操作人员和公众的健康，保证菌毒株等病原微生物用途合法、正当。</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疫苗研制、生产、检验等使用的菌毒株和细胞株，应当明确历史、生物学特征、代次，建立详细档案，保证来源合法、清晰、可追溯；来源不明的，不得使用。</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各级人民政府及其有关部门、疾病预防控制机构、接种单位、疫苗上市许可持</w:t>
      </w:r>
      <w:r w:rsidRPr="00E05A45">
        <w:rPr>
          <w:rFonts w:ascii="微软雅黑" w:eastAsia="微软雅黑" w:hAnsi="微软雅黑" w:cs="仿宋_GB2312"/>
          <w:sz w:val="22"/>
          <w:szCs w:val="22"/>
        </w:rPr>
        <w:t>有人和疫苗行业协会等应当通过全国儿童预防接种日等活动定期开展疫苗安全法律、法规以及预防接种知识等的宣传教育、普及工作。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新闻媒体应当开展疫苗安全法律、法规以及预防接种知识等的公益宣传，并对疫苗违法行为进行舆论监督。有关疫苗的宣传报道应当全面、科学、客观、公正。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疫苗行业协会应当加强行业自律，建立健全行业规范，推动行业诚信体系建设，引导和督促会员依法开展生产经营等活动。</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第二章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疫苗研制和注册</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国家根据疾病流行情况、人群免疫状况等因素，制定相关研制规划，安排必要资金，支持多联多价等新型</w:t>
      </w:r>
      <w:r w:rsidRPr="00E05A45">
        <w:rPr>
          <w:rFonts w:ascii="微软雅黑" w:eastAsia="微软雅黑" w:hAnsi="微软雅黑" w:cs="仿宋_GB2312"/>
          <w:sz w:val="22"/>
          <w:szCs w:val="22"/>
        </w:rPr>
        <w:t>疫苗的研制。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国家组织疫苗上市许可持有人、科研单位、医疗卫生机构联合攻关，研制疾病预防、控制急需的疫苗。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国家鼓励疫苗上市许可持有人加大研制和创新资金投入，优化生产工艺，提升质量控制水平，推动疫苗技术进步。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开展疫苗临床试验，应当经国务院药品监督管理部门依法批准。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疫苗临床试验应当由符合国务院药品监督管理部门和国务院卫生健康主管部门规定条件的三级医疗机构或者省级以上疾病预防控制机构实施或者组织实施。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国家鼓励符合条件的医疗机构、疾病预防控制机构等依法开展疫苗临床试验。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疫苗临床试验申办者应当制定临床试验方案，建立临床试验安全监测与评价制度，审慎选择受试者，合理设置受试者群体和年龄组，并根据风险程度采取有效措施，保护受试者合法权益。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开展疫苗临床试验，应当取得受试者的书面知情同意；受试者为无民事行为能力人的，应当取得其监护人的书面知情同意；受试者为限制民事行为能力人的，应当取得本人及其监护人的书面知情同意。</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在中国境内上市的疫苗应当经国务院药品监督管理部门批准，取得药品注册证书；申请疫苗注册，应当提供真实、充分、可靠的数据、资料和样品。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对疾病预防、控制</w:t>
      </w:r>
      <w:r w:rsidRPr="00E05A45">
        <w:rPr>
          <w:rFonts w:ascii="微软雅黑" w:eastAsia="微软雅黑" w:hAnsi="微软雅黑" w:cs="仿宋_GB2312"/>
          <w:sz w:val="22"/>
          <w:szCs w:val="22"/>
        </w:rPr>
        <w:t>急需的疫苗和创新疫苗，国务院药品监督管理部门应当予以优先审评审批。</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应对重大突发公共卫生事件急需的疫苗或者国务院卫生健康主管部门认定急需的其他疫苗，经评估获益大于风险的，国务院药品监督管理部门可以附条件批准疫苗注册申请。</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国务院药品监督管理部门在批准疫苗注册申请时，对疫苗的生产工艺、</w:t>
      </w:r>
      <w:r w:rsidRPr="00E05A45">
        <w:rPr>
          <w:rFonts w:ascii="微软雅黑" w:eastAsia="微软雅黑" w:hAnsi="微软雅黑" w:cs="仿宋_GB2312"/>
          <w:sz w:val="22"/>
          <w:szCs w:val="22"/>
        </w:rPr>
        <w:t>质量控制标准和说明书、标签予以核准。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国务院药品监督管理部门应当在其网站上及时公布疫苗说明书、标签内容。</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第三章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疫苗生产和批签发</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国家对疫苗生产实行严格准入制度。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从事疫苗生产活动，应当经省级以上人民政府药品监督管理部门批准，取得药品生产许可证。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从事疫苗生产活动，除符合《中华人民共和国药品管理法》规定的从事药品生产活动的条件外，还应当具备下列条件：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（一）具备适度规模和足够的产能储备；</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（二）具有保证生物安全的制度和设施、设备；</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（三）符合疾病预防、控制需要。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疫苗上市许可持有人应当具备疫苗生产能力；超出疫苗生产能力确需委托生产的，应当经国务院药品监督管理部门批准。接受委托生产的，应当遵守本法规定和国家有关规定，保证疫苗质量。</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疫苗上市许可持有人的法定代表人、主要负责人应当具有良好的信用记录，生产管理负责人、质量管理负责人、质量受权人等关键岗位人员应当具有相关专业背景和从业经历。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疫苗上市许可持有人应当加强对前款规定人员的培训和考核，及时将其任职和变更情况向省、自治区、直辖市人民政府药品监督管理部门报告。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疫苗应当按照经核准的生产工艺和质量</w:t>
      </w:r>
      <w:r w:rsidRPr="00E05A45">
        <w:rPr>
          <w:rFonts w:ascii="微软雅黑" w:eastAsia="微软雅黑" w:hAnsi="微软雅黑" w:cs="仿宋_GB2312"/>
          <w:sz w:val="22"/>
          <w:szCs w:val="22"/>
        </w:rPr>
        <w:t>控制标准进行生产和检验，生产全过程应当符合药品生产质量管理规范的要求。</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疫苗上市许可持有人应当按照规定对疫苗生产全过程和疫苗质量进行审核、检验。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疫苗上市许可持有人应当建立完整的生产质量管理体系，持续加强偏差管理，采用信息化手段如实记录生产、检验过程中形成的所有数据，确保生产全过程持续符合法定要求。</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国家实行疫苗批签发制度。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每批疫苗销售前或者进口时，应当经国务院药品监督管理部门指定的批签发机构按照相关技术要求进行</w:t>
      </w:r>
      <w:r w:rsidRPr="00E05A45">
        <w:rPr>
          <w:rFonts w:ascii="微软雅黑" w:eastAsia="微软雅黑" w:hAnsi="微软雅黑" w:cs="仿宋_GB2312"/>
          <w:sz w:val="22"/>
          <w:szCs w:val="22"/>
        </w:rPr>
        <w:lastRenderedPageBreak/>
        <w:t>审核、检验。符合要求的，发给批签发证明；不符合要求的，发给不予批签发通</w:t>
      </w:r>
      <w:r w:rsidRPr="00E05A45">
        <w:rPr>
          <w:rFonts w:ascii="微软雅黑" w:eastAsia="微软雅黑" w:hAnsi="微软雅黑" w:cs="仿宋_GB2312"/>
          <w:sz w:val="22"/>
          <w:szCs w:val="22"/>
        </w:rPr>
        <w:t>知书。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不予批签发的疫苗不得销售，并应当由省、自治区、直辖市人民政府药品监督管理部门监督销毁；不予批签发的进口疫苗应当由口岸所在地药品监督管理部门监督销毁或者依法进行其他处理。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国务院药品监督管理部门、批签发机构应当及时公布上市疫苗批签发结果，供公众查询。</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申请疫苗批签发应当按照规定向批签发机构提供批生产及检验记录摘要等资料和同批号产品等样品。进口疫苗还应当提供原产地证明、批签发证明；在原产地免予批签发的，应当提供免予批签发证明。</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预防、控制传染病疫情或者应对突发事件急需的疫苗，经国务院药品监督管理部门批准，免予批签发。</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第二十九条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疫苗批签发应当逐批进行资料审核和抽样检验。疫苗批签发检验项目和检验频次应当根据疫苗质量风险评估情况进行动态调整。</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对疫苗批签发申请资料或者样品的真实性有疑问，或者存在其他需要进一步核实的情况的，批签发机构应当予以核实，必要时应当采用现场抽样检验等方式组织开展现场核实。</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批签发机构在批签发过程中发现疫苗存在重大质量风险的，应当及时向国务院药品监督管理部门和省、自治区、直辖市人民政府药品监督管理部门</w:t>
      </w:r>
      <w:r w:rsidRPr="00E05A45">
        <w:rPr>
          <w:rFonts w:ascii="微软雅黑" w:eastAsia="微软雅黑" w:hAnsi="微软雅黑" w:cs="仿宋_GB2312"/>
          <w:sz w:val="22"/>
          <w:szCs w:val="22"/>
        </w:rPr>
        <w:t>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w:t>
      </w:r>
      <w:r w:rsidRPr="00E05A45">
        <w:rPr>
          <w:rFonts w:ascii="微软雅黑" w:eastAsia="微软雅黑" w:hAnsi="微软雅黑" w:cs="仿宋_GB2312"/>
          <w:sz w:val="22"/>
          <w:szCs w:val="22"/>
        </w:rPr>
        <w:t>告。</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第四章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疫苗流通</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国家免疫规划疫苗由国务院卫生健康主管部门会同国务院财政部门等组织集中招标或者统一谈判，形成并公布中标价格或者成交价格，各省、自治区、直辖市实行统一采购。</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国家免疫规划疫苗以外的其他免疫规划疫苗、非免疫规划疫苗由各省、自治区、直辖市通过省级公共资源交易平台组织采购。</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疫苗的价格由疫苗上市许可持有人依法自主合理制定。疫苗的价格水平、差价率、利润率应当保持在合理幅度。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疫苗上市许可持有人应当按照采购合同约定，向疾病预防控制机构供应疫苗。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疾病预防控制机构应当按照规定向接种单位供应疫苗。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疾病预防控制机构以外的单位和个人不得向接种单位供应疫苗，接种单位不得接收该疫苗。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疫苗上市许可持有人应当按照采购合同约定，向疾病预防控制机构或者疾病预防控制机构</w:t>
      </w:r>
      <w:r w:rsidRPr="00E05A45">
        <w:rPr>
          <w:rFonts w:ascii="微软雅黑" w:eastAsia="微软雅黑" w:hAnsi="微软雅黑" w:cs="仿宋_GB2312"/>
          <w:sz w:val="22"/>
          <w:szCs w:val="22"/>
        </w:rPr>
        <w:t>指定的接种单位配送疫苗。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疫苗上市许可持有人、疾病预防控制机构自行配送疫苗应当具备疫苗冷链储存、运输条件，也可以委托符合条件的疫苗配送单位配送疫苗。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疾病预防控制机构配送非免疫规划疫苗可以收取储存、运输费用，具体办法由国务院财政部门会同国务院价格主管部门制定，收费标准由省、自治区、直辖市人民政府价格主管部门会同财政部门制定。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疾病预防控制机构、接种单位、疫苗上市许可持有人、疫苗配送单位应当遵守疫苗储存、运输管理规范，保证疫苗质量。</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疫苗在储存、运输全过程中应当处于规定的温度环境，冷链储存、运输应</w:t>
      </w:r>
      <w:r w:rsidRPr="00E05A45">
        <w:rPr>
          <w:rFonts w:ascii="微软雅黑" w:eastAsia="微软雅黑" w:hAnsi="微软雅黑" w:cs="仿宋_GB2312"/>
          <w:sz w:val="22"/>
          <w:szCs w:val="22"/>
        </w:rPr>
        <w:t>当符合要求，并定时监测、记录温度。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疫苗储存、运输管理规范由国务院药品监督管理部门、国务院卫生健康主管部门共同制定。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疫苗上市许可持有人在销售疫苗时，应当提供加盖其印章的批签发证明复印件或者电子文件；销售进口疫苗的，还应当提供加盖其印章的进口药品通关单复印件或者电子文件。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疾病预防控制机构、接种单位在接收或者购进疫苗时，应当索取前款规定的证明文件，并保存至疫苗有效期满后不少于五年备查。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第三十九条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疫苗上市许可持有人应当按照规定，建立真实、准确、完整的销售记录，并保存至疫苗有效期满后不少于五年备</w:t>
      </w:r>
      <w:r w:rsidRPr="00E05A45">
        <w:rPr>
          <w:rFonts w:ascii="微软雅黑" w:eastAsia="微软雅黑" w:hAnsi="微软雅黑" w:cs="仿宋_GB2312"/>
          <w:sz w:val="22"/>
          <w:szCs w:val="22"/>
        </w:rPr>
        <w:t>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疾病预防控制机构、接种单位、疫苗配送单位应当按照规定，建立真实、准确、完整的接收、购进、储存、配送、供应记录，并保存至疫苗有效期满后不少于五年备查。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第五章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预防接种</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国务院卫生健康主管部门制定国家免疫规划；国家免疫规划疫苗种类由国务院卫生健康主管部门会同国务院财政部门拟订，报国务院批准后公布。</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国务院卫生健康主管部门建</w:t>
      </w:r>
      <w:r w:rsidRPr="00E05A45">
        <w:rPr>
          <w:rFonts w:ascii="微软雅黑" w:eastAsia="微软雅黑" w:hAnsi="微软雅黑" w:cs="仿宋_GB2312"/>
          <w:sz w:val="22"/>
          <w:szCs w:val="22"/>
        </w:rPr>
        <w:t>立国家免疫规划专家咨询委员会，并会同国务院财政部门建立国家免疫规划疫苗种类动态调整机制。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省、自治区、直辖市人民政府在执行国家免疫规划时，可以根据本行政区域疾病预防、控制需要，增加免疫规划疫苗种类，报国务院卫生健康主管部门备案并公布。</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国务院卫生健康主管部门应当制定、公布预防接种工作规范，强化预防接种规范化管理。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国务院卫生健康主管部门应当制定、公布国家免疫规划疫苗的免疫程序和非免疫规划疫苗的使用指导原则。</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省、自治区、直辖市人民政府卫生健康主管部门应当结合本行政区域实际情况制定接种方案，并报国</w:t>
      </w:r>
      <w:r w:rsidRPr="00E05A45">
        <w:rPr>
          <w:rFonts w:ascii="微软雅黑" w:eastAsia="微软雅黑" w:hAnsi="微软雅黑" w:cs="仿宋_GB2312"/>
          <w:sz w:val="22"/>
          <w:szCs w:val="22"/>
        </w:rPr>
        <w:t>务院卫生健康主管部门备案。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各级疾病预防控制机构应当按照各自职责，开展与预防接种相关的宣传、培训、技术指导、监测、评价、流行病学调查、应急处置等工作。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接种单位应当具备下列条件：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（一）取得医疗机构执业许可证；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（二）具有经过县级人民政府卫生健康主管部门组织的预防接种专业培训并考核合格的医师、护士或者乡村医生；</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（三）具有符合疫苗储存、运输管理规范的冷藏设施、设备和冷藏保管制度。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接种单位应当加强内部管理，开展预防接种工作应当遵守预防接种工作规范、免疫程序、疫苗使用指导原则和接种方案。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各级疾病预防控制机构应当加强对接种单位预防接种工作的技术指导和疫苗使用的管理。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医疗卫生人员实施接种，应当告知受种者或者其监护人所接种疫苗的品种、作用、禁忌、不良反应以及现场留观等注意事项，</w:t>
      </w:r>
      <w:r w:rsidRPr="00E05A45">
        <w:rPr>
          <w:rFonts w:ascii="微软雅黑" w:eastAsia="微软雅黑" w:hAnsi="微软雅黑" w:cs="仿宋_GB2312"/>
          <w:sz w:val="22"/>
          <w:szCs w:val="22"/>
        </w:rPr>
        <w:t>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w:t>
      </w:r>
      <w:r w:rsidRPr="00E05A45">
        <w:rPr>
          <w:rFonts w:ascii="微软雅黑" w:eastAsia="微软雅黑" w:hAnsi="微软雅黑" w:cs="仿宋_GB2312"/>
          <w:sz w:val="22"/>
          <w:szCs w:val="22"/>
        </w:rPr>
        <w:t>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医疗卫生人员应当对符合接种条件的受种者实施接种。受种者在现场留观期间出现不良反应的，医疗卫生人员应当按照预防接种工作规范的要求，及时采取救治等措施。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国家对儿童实行预防接种证制度。在儿童出生后一个月内，其监护人应当到儿童居</w:t>
      </w:r>
      <w:r w:rsidRPr="00E05A45">
        <w:rPr>
          <w:rFonts w:ascii="微软雅黑" w:eastAsia="微软雅黑" w:hAnsi="微软雅黑" w:cs="仿宋_GB2312"/>
          <w:sz w:val="22"/>
          <w:szCs w:val="22"/>
        </w:rPr>
        <w:t>住地承担预防接种工作的接种单位或者出生医院为其办理预防接种证。接种单位或者出生医院不得拒绝办理。监护人应当妥善保管预防接种证。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预防接种实行居住地管理，儿童离开原居住地期间，由现居住地承担预防接种工作的接种单位负责对其实施接种。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预防接种证的格式由国务院卫生健康主管部门规定。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w:t>
      </w:r>
      <w:r w:rsidRPr="00E05A45">
        <w:rPr>
          <w:rFonts w:ascii="微软雅黑" w:eastAsia="微软雅黑" w:hAnsi="微软雅黑" w:cs="仿宋_GB2312"/>
          <w:sz w:val="22"/>
          <w:szCs w:val="22"/>
        </w:rPr>
        <w:t>幼机构、学校查验预防接种证等提供技术指导。</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儿童入托、入学预防接种证查验办法由国务院卫生健康主管部门会同国务院教育行政部门制定。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第四十九条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接种单位接种免疫规划疫苗不得收取任何费用。</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接种单位接种非免疫规划疫苗，除收取疫苗费用外，还可以收取接种服务费。接种服务费的收费标准由省、自治区、直辖市人民政府价格主管部门会同财政部门制定。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县级以上地方人民政府卫生健康主管部门根据传染病监测和预警信息，为预防、控制传染病暴发、流行，报经本级人民政府决定，并报省级以上人民政府卫生健康主管部门备案，可以在本行政区域进行群体性预防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需要在全国范围或者跨省、自治区、直辖市范围内进行群体性预防接种的，应当由国务院卫生健康主管部门决定。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作出群体性预防接种决定的县级以上地方人民政府或者国务院卫生健康主管部门应当组织有关部门做好人员培训、宣传教育、物资调用等工作。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任何单位和个人不得擅自进行群体性预防接种。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传染病暴发、流行时，县级以上地方</w:t>
      </w:r>
      <w:r w:rsidRPr="00E05A45">
        <w:rPr>
          <w:rFonts w:ascii="微软雅黑" w:eastAsia="微软雅黑" w:hAnsi="微软雅黑" w:cs="仿宋_GB2312"/>
          <w:sz w:val="22"/>
          <w:szCs w:val="22"/>
        </w:rPr>
        <w:t>人民政府或者其卫生健康主管部门需要采取应急接种措施的，依照法律、行政法规的规定执行。</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第六章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异常反应监测和处理</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lastRenderedPageBreak/>
        <w:t>第五十二条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预防接种异常反应，是指合格的疫苗在实施规范接种过程中或者实施规范接种后造成受种者机体组织器官、功能损害，相关各方均无过错的药品不良反应。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下列情形不属于预防接种异常反应：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（一）因疫苗本身特性引起的接种后一般反应；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（二）因疫苗质量问题给受种者造成的损害；</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（三）因接种单位违反预防接种工作规范、免疫程序、疫苗使用指导原则、接种方案给受种者造成的损害；</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（四）受种者在接种时正处于某种疾病的潜伏期或者前驱期，接种后偶合发病；</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（五）受种者有疫苗说明书规定的接种禁忌，在接种前受种者或者其监护人未如实提供受种者的健康状况和接种禁忌等情况，接种后受种者原有疾病急性复发或者病情加重；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（六）因心理因素发生的个体或者群体的心因性反应。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国家加强预防接种异常反应监测。预防接种异常反应监测方案由国务院卫生健康主管部门会同国务院药品监督管理部门制定。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接种单位、医疗机构等发现疑似预防接种异常反应的，应当按照规定向疾病预防控制机构报告。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w:t>
      </w:r>
      <w:r w:rsidRPr="00E05A45">
        <w:rPr>
          <w:rFonts w:ascii="微软雅黑" w:eastAsia="微软雅黑" w:hAnsi="微软雅黑" w:cs="仿宋_GB2312"/>
          <w:sz w:val="22"/>
          <w:szCs w:val="22"/>
        </w:rPr>
        <w:t>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因预防接种导致受种者死亡、严重残疾，或者群体性疑似预防接种异常反应等对社会有重大影响的疑似</w:t>
      </w:r>
      <w:r w:rsidRPr="00E05A45">
        <w:rPr>
          <w:rFonts w:ascii="微软雅黑" w:eastAsia="微软雅黑" w:hAnsi="微软雅黑" w:cs="仿宋_GB2312"/>
          <w:sz w:val="22"/>
          <w:szCs w:val="22"/>
        </w:rPr>
        <w:t>预防接种异常反应，由设区的市级以上人民政府卫生健康主管部门、药品监督管理部门按照各自职责组织调查、处理。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接种免疫规划疫苗所需的补偿费用，由省、自治区、直辖市人民政府财政部门在预防接种经费中安排；接种非免疫规划疫苗所需的补偿费用，由相关疫苗上市许可持有人承担。国家鼓励通过商业保险等多种形式</w:t>
      </w:r>
      <w:r w:rsidRPr="00E05A45">
        <w:rPr>
          <w:rFonts w:ascii="微软雅黑" w:eastAsia="微软雅黑" w:hAnsi="微软雅黑" w:cs="仿宋_GB2312"/>
          <w:sz w:val="22"/>
          <w:szCs w:val="22"/>
        </w:rPr>
        <w:t>对预防接种异常反应受种者予以补偿。</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预防接种异常反应补偿应当及时、便民、合理。预防接种异常反应补偿范围、标准、程序由国务院规定，省、自治区、直辖市制定具体实施办法。</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第七章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疫苗上市后管理</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疫苗上市许可持有人应当建立健全疫苗全生命周期质量管理体系，制定并实施疫苗上市后风险管理计划，开展疫苗上市后研究，对疫苗的安全性、有效性和质量可控性进行进一步确证。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疫苗上市许可持有人应当对疫苗进行质量跟踪分析，持续提升质量控制标准，改进生产工艺，提高生产工艺稳定性。</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生产工艺、生产场地、关键设备等发生变更的，应当进行评估、验证，按照国务院药品监督管理部门有关变更管理的规定备案或者报告；变更可能影响疫苗安全性、有效性和质量可控性的，应当经国务院药品监督管理部门</w:t>
      </w:r>
      <w:r w:rsidRPr="00E05A45">
        <w:rPr>
          <w:rFonts w:ascii="微软雅黑" w:eastAsia="微软雅黑" w:hAnsi="微软雅黑" w:cs="仿宋_GB2312"/>
          <w:sz w:val="22"/>
          <w:szCs w:val="22"/>
        </w:rPr>
        <w:t>批准。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第五十九条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疫苗上市许可持有人应当根据疫苗上市后研究、预防接种异常反应等情况持续更新说明书、标签，并按照规定申请核准或者备案。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国务院药品监督管理部门应当在其网站上及时公布更新后的疫苗说明书、标签内容。</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疫苗上市许可持有人应当建立疫苗质量回顾分析和风险报告制度，每年将疫苗生产流通、上市后研究、风险管理等情况按照规定如实向国务院药品监督管理部门报告。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国务院药品监督管理部门可以根据实际情况，责令疫苗上市许可持有人开展上市后评价或者直接组织开展上市后评价。</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对预防接种异常反应严重或</w:t>
      </w:r>
      <w:r w:rsidRPr="00E05A45">
        <w:rPr>
          <w:rFonts w:ascii="微软雅黑" w:eastAsia="微软雅黑" w:hAnsi="微软雅黑" w:cs="仿宋_GB2312"/>
          <w:sz w:val="22"/>
          <w:szCs w:val="22"/>
        </w:rPr>
        <w:t>者其他原因危害人体健康的疫苗，国务院药品监督管理部门应当注销该疫苗的药品注册证书。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第八章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保障措施</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县级以上人民政府应当将疫苗安全工作、购买免疫规划疫苗和预防接种工作以及信息化建设等所需经费纳入本级政府预算，保证</w:t>
      </w:r>
      <w:r w:rsidRPr="00E05A45">
        <w:rPr>
          <w:rFonts w:ascii="微软雅黑" w:eastAsia="微软雅黑" w:hAnsi="微软雅黑" w:cs="仿宋_GB2312"/>
          <w:sz w:val="22"/>
          <w:szCs w:val="22"/>
        </w:rPr>
        <w:t>免疫规划制度的实施。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县级人民政府按照国家有关规定对从事预防接种工作的乡村医生和其他基层医疗卫生人员给予补助。</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lastRenderedPageBreak/>
        <w:t>国家根据需要对经济欠发达地区的预防接种工作给予支持。省、自治区、直辖市人民政府和设区的市级人民政府应当对经济欠发达地区的县级人民政府开展与预防接种相关的工作给予必要的经费补助。</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省、自治区、直辖市人民政府根据本行政区域传染病流行趋势，在国务院卫生健康主管部门确定的传染病预防、控制项目范围内，确定本行政区域与预防接种相关的项目，并保证项目的实施。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国务院卫生健康主管部门根据各省、自治区、直辖市国家免疫规划疫苗使用计划，向疫苗上市许可持有人提供国家免疫规划疫苗需求信息，疫苗上市许可持有人根据疫苗需求信息合理安排生产。</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疫苗存在供应短缺风险时，国务院卫生健康主管部门、国务院药品监督管理部门提出建议，国务院工业和信息化主管部门、国务院财政部门应当采取有效措施，保障疫苗生产、供应。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疫苗上市许可持有人应当依法组织生产，保障疫苗供应；疫苗上市许可持有人停止疫苗生产的，应当及时向国务院药品监督管理部门或者省、自治区、直辖市人民政府药品监督管理部门报告。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第六十六</w:t>
      </w:r>
      <w:r w:rsidRPr="00E05A45">
        <w:rPr>
          <w:rFonts w:ascii="微软雅黑" w:eastAsia="微软雅黑" w:hAnsi="微软雅黑" w:cs="黑体"/>
          <w:sz w:val="22"/>
          <w:szCs w:val="22"/>
        </w:rPr>
        <w:t>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国家将疫苗纳入战略物资储备，实行中央和省级两级储备。</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各级财政安排用于预防接种的经费应当专款专用，任何单位和个人不得挪用、挤占。</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有关单位和个人使用预防接种的经费应当依法接受审计机关的审计监督。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国家实行疫苗责任强制保险制度。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疫苗上市许可持有人应当按照规定投保疫苗责任强制保险。</w:t>
      </w:r>
      <w:r w:rsidRPr="00E05A45">
        <w:rPr>
          <w:rFonts w:ascii="微软雅黑" w:eastAsia="微软雅黑" w:hAnsi="微软雅黑" w:cs="仿宋_GB2312"/>
          <w:sz w:val="22"/>
          <w:szCs w:val="22"/>
        </w:rPr>
        <w:t>因疫苗质量问题造成受种者损害的，保险公司在承保的责任限额内予以赔付。</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疫苗责任强制保险制度的具体实施办法，由国务院药品监督管理部门会同国务院卫生健康主管部门、保险监督管理机构等制定。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第六十九条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传染病暴发、流行时，相关疫苗上市许可持有人应当及时生产和供应预防、控制传染病的疫苗。交通运输单位应当优先运输预防、控制传染病的疫苗。县级以上人民政府及其有关部门应当做好组织、协调、保障工作。</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第九章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监督管理</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药品监督管理部门、卫生健康主管部门按照各自职责对疫苗研制、生产、流通和预防接种全过程进行监督管理，监督疫苗上市许可持有人、疾病预防控制机构、接种单位等依法履行义务。</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药品监督管理部门依法对疫苗研制、生产、储存、运输以及预防接种中的疫苗质量进行监督检查。卫生健康主管部门依法对免疫规划制度的实施、预防接种活动进行监督检查。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药品监督管理部门应当加强对疫苗上市许可持有人的现场检查；必要时，可以对为疫苗研制、生产、流通等活动提供产品或者服务的单位和个人进行延伸检查；有关单位和个人应当予以配合，不得拒绝和隐瞒。</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w:t>
      </w:r>
      <w:r w:rsidRPr="00E05A45">
        <w:rPr>
          <w:rFonts w:ascii="微软雅黑" w:eastAsia="微软雅黑" w:hAnsi="微软雅黑" w:cs="黑体"/>
          <w:sz w:val="22"/>
          <w:szCs w:val="22"/>
        </w:rPr>
        <w:t>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国家建设中央和省级两级职业化、专业化药品检查员队伍，加强对疫苗的监督检查。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疫苗质量管理存在安全隐患，疫苗上市许可持有人等未及时采取措施消除的，药品监督管理部门可以采取责任约谈、限期整改等措施。</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严重违反药品相关质量管理规范的，药品监督管理部门应当</w:t>
      </w:r>
      <w:r w:rsidRPr="00E05A45">
        <w:rPr>
          <w:rFonts w:ascii="微软雅黑" w:eastAsia="微软雅黑" w:hAnsi="微软雅黑" w:cs="仿宋_GB2312"/>
          <w:sz w:val="22"/>
          <w:szCs w:val="22"/>
        </w:rPr>
        <w:t>责令暂停疫苗生产、销售、配送，立即整改；整改完成后，经药品监督管理部门检查符合要求的，方可恢复生产、销售、配送。</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药品监督管理部门应当建立疫苗上市许可持有人及其相关人员信用记录制度，纳入全国信用信息共享平台，按照规定公示其严重失信信息，实施联合惩戒。</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w:t>
      </w:r>
      <w:r w:rsidRPr="00E05A45">
        <w:rPr>
          <w:rFonts w:ascii="微软雅黑" w:eastAsia="微软雅黑" w:hAnsi="微软雅黑" w:cs="仿宋_GB2312"/>
          <w:sz w:val="22"/>
          <w:szCs w:val="22"/>
        </w:rPr>
        <w:t>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未依照前款规定停止生产、销售、配送、使用或者召回疫苗的，县级以上人民政府药品监督管理部门、卫生健康主管部门应当按照各自职责责令停止生产、销售、配送、使用或者召回疫苗。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疫苗上市许可持有人、疾病预防控制机构、接种单位</w:t>
      </w:r>
      <w:r w:rsidRPr="00E05A45">
        <w:rPr>
          <w:rFonts w:ascii="微软雅黑" w:eastAsia="微软雅黑" w:hAnsi="微软雅黑" w:cs="仿宋_GB2312"/>
          <w:sz w:val="22"/>
          <w:szCs w:val="22"/>
        </w:rPr>
        <w:t>发现存在或者疑似存在质量问题的疫苗，不得瞒报、谎报、缓报、漏报，不得隐匿、伪造、毁灭有关证据。</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疫苗上市许可持有人应当建立信息公开制度，按照规定在其网站上及时公开疫苗产</w:t>
      </w:r>
      <w:bookmarkStart w:id="2" w:name="_GoBack"/>
      <w:bookmarkEnd w:id="2"/>
      <w:r w:rsidRPr="00E05A45">
        <w:rPr>
          <w:rFonts w:ascii="微软雅黑" w:eastAsia="微软雅黑" w:hAnsi="微软雅黑" w:cs="仿宋_GB2312"/>
          <w:sz w:val="22"/>
          <w:szCs w:val="22"/>
        </w:rPr>
        <w:t>品信息、说明书和标签、药品相关质量管理规范执行情况、批签发情况、召回情况、接受检查和处罚情况以及投保疫苗责任强制保险情况等信息。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国务院药品监督管理部门会同国务院卫生健康主管部门等建立疫苗质量、预防接种等信息共享机制。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国家实行疫苗安全信息统一公布制度。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疫苗安全风险警示信息、重大疫苗安全事故及其调查处理信息和国务院确定需要统一公布的其他疫苗安</w:t>
      </w:r>
      <w:r w:rsidRPr="00E05A45">
        <w:rPr>
          <w:rFonts w:ascii="微软雅黑" w:eastAsia="微软雅黑" w:hAnsi="微软雅黑" w:cs="仿宋_GB2312"/>
          <w:sz w:val="22"/>
          <w:szCs w:val="22"/>
        </w:rPr>
        <w:lastRenderedPageBreak/>
        <w:t>全信息，由国务院药品监督管理部门会同有关部门公布。全国预防接种异常反应报告情况，由国务院卫生健康主管部门会同国务院药品监督管理部门统一公布。未经授权不得发布上述信息。公</w:t>
      </w:r>
      <w:r w:rsidRPr="00E05A45">
        <w:rPr>
          <w:rFonts w:ascii="微软雅黑" w:eastAsia="微软雅黑" w:hAnsi="微软雅黑" w:cs="仿宋_GB2312"/>
          <w:sz w:val="22"/>
          <w:szCs w:val="22"/>
        </w:rPr>
        <w:t>布重大疫苗安全信息，应当及时、准确、全面，并按照规定进行科学评估，作出必要的解释说明。</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县级以上人民政府药品监督管理部门发现可能误导公众和社会舆论的疫苗安全信息，应当立即会同卫生健康主管部门及其他有关部门、专业机构、相关疫苗上市许可持有人等进行核实、分析，并及时公布结果。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任何单位和个人不得编造、散布虚假疫苗安全信息。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任何单位和个人有权依法了解疫苗信息，对疫苗监督管理工作提出意见、建议。</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任何单位和个人有权向卫生健康主管部门、药品监督管理部门等部门举报疫苗违法行为，对卫生健康主管部门、药品监督</w:t>
      </w:r>
      <w:r w:rsidRPr="00E05A45">
        <w:rPr>
          <w:rFonts w:ascii="微软雅黑" w:eastAsia="微软雅黑" w:hAnsi="微软雅黑" w:cs="仿宋_GB2312"/>
          <w:sz w:val="22"/>
          <w:szCs w:val="22"/>
        </w:rPr>
        <w:t>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县级以上人民政府应当制定疫苗安全事件应急预案，对疫苗安全事件分级、处置组织指挥体系与职责、预防预警机制、处置程序、应急保障措施等作出规定。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疫苗上市许可持有人应当制定疫苗安全事件处置方案，定期检查各项防范措施的落实情况，及时消除安全隐患。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发生疫苗安全事件，疫</w:t>
      </w:r>
      <w:r w:rsidRPr="00E05A45">
        <w:rPr>
          <w:rFonts w:ascii="微软雅黑" w:eastAsia="微软雅黑" w:hAnsi="微软雅黑" w:cs="仿宋_GB2312"/>
          <w:sz w:val="22"/>
          <w:szCs w:val="22"/>
        </w:rPr>
        <w:t>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有关单位和个人不得瞒报、谎报、缓报、漏报疫苗安全事件，不得隐匿、伪造、毁灭有关证据。</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第十章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法律责任</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第七十九条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违反本法规定，构成犯罪的，依法从重追究刑事责任。</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生产、销售的疫</w:t>
      </w:r>
      <w:r w:rsidRPr="00E05A45">
        <w:rPr>
          <w:rFonts w:ascii="微软雅黑" w:eastAsia="微软雅黑" w:hAnsi="微软雅黑" w:cs="仿宋_GB2312"/>
          <w:sz w:val="22"/>
          <w:szCs w:val="22"/>
        </w:rPr>
        <w:t>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w:t>
      </w:r>
      <w:r w:rsidRPr="00E05A45">
        <w:rPr>
          <w:rFonts w:ascii="微软雅黑" w:eastAsia="微软雅黑" w:hAnsi="微软雅黑" w:cs="仿宋_GB2312"/>
          <w:sz w:val="22"/>
          <w:szCs w:val="22"/>
        </w:rPr>
        <w:t>自本单位所获收入，并处所获收入一倍以上十倍以下的罚款，终身禁止从事药品生产经营活动，由公安机关处五日以上十五日以下拘留。</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w:t>
      </w:r>
      <w:r w:rsidRPr="00E05A45">
        <w:rPr>
          <w:rFonts w:ascii="微软雅黑" w:eastAsia="微软雅黑" w:hAnsi="微软雅黑" w:cs="仿宋_GB2312"/>
          <w:sz w:val="22"/>
          <w:szCs w:val="22"/>
        </w:rPr>
        <w:t>位人员以及其他责任人员，没收违法行为发生期间自本单位所获收入，并处所获收入百分之五十以上十倍以下的罚款，十年内直至终身禁止从事药品生产经营活动，由公安机关处五日以上十五日以下拘留：</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（一）申请疫苗临床试验、注册、批签发提供虚假数据、资料、样品或者有其他欺骗行为；</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（二）编造生产、检验记录或者更改产品批号；</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（三）疾病预防控制机构以外的单位或者个人向接种单位供应疫苗；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（四）委托生产疫苗未经批准；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（五）生产工艺、生产场地、关键设备等发生变更按照规定应当经批准而未经批准；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（六）更新疫苗说明书、标签按照规定应</w:t>
      </w:r>
      <w:r w:rsidRPr="00E05A45">
        <w:rPr>
          <w:rFonts w:ascii="微软雅黑" w:eastAsia="微软雅黑" w:hAnsi="微软雅黑" w:cs="仿宋_GB2312"/>
          <w:sz w:val="22"/>
          <w:szCs w:val="22"/>
        </w:rPr>
        <w:t>当经核准而未经核准。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w:t>
      </w:r>
      <w:r w:rsidRPr="00E05A45">
        <w:rPr>
          <w:rFonts w:ascii="微软雅黑" w:eastAsia="微软雅黑" w:hAnsi="微软雅黑" w:cs="仿宋_GB2312"/>
          <w:sz w:val="22"/>
          <w:szCs w:val="22"/>
        </w:rPr>
        <w:t>产经营活动。</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（一）未按照规定建立疫苗电子追溯系统；</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（二）法定代表人、主要负责人和生产管理负责人、质量管理负责人、质量受权人等关键岗位人员不符合规定条件或者未按照规定对其进行培训、考核；</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（三）未按照规定报告或者备案；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（四）未按照规定开展上市后研究，或者未按照规定设立机构、配备人员主动收集、跟踪分析疑似预防</w:t>
      </w:r>
      <w:r w:rsidRPr="00E05A45">
        <w:rPr>
          <w:rFonts w:ascii="微软雅黑" w:eastAsia="微软雅黑" w:hAnsi="微软雅黑" w:cs="仿宋_GB2312"/>
          <w:sz w:val="22"/>
          <w:szCs w:val="22"/>
        </w:rPr>
        <w:lastRenderedPageBreak/>
        <w:t>接种异常反应；</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（五）未按照规定投保疫苗责任强制保险；</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（六）未按照规定建立信息公开制度。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违反本法规定，批签发机构有下列情形之一的，由国务院药品监督管理部门责令改正，给予警告，对主要负责人、直接负责的主管人员和其他直接责任人员依法给予警告直至降级处分：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（一）未按照规定进行审核和检验；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（二）未及时公布上市疫苗批签发结果；</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（三）未按照规定进行核实；</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（四）发现疫苗存在重大质量风险未按照规定报告。</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w:t>
      </w:r>
      <w:r w:rsidRPr="00E05A45">
        <w:rPr>
          <w:rFonts w:ascii="微软雅黑" w:eastAsia="微软雅黑" w:hAnsi="微软雅黑" w:cs="仿宋_GB2312"/>
          <w:sz w:val="22"/>
          <w:szCs w:val="22"/>
        </w:rPr>
        <w:t>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疾病预防控制机构、接种单位有前款规定违法行为的，由</w:t>
      </w:r>
      <w:r w:rsidRPr="00E05A45">
        <w:rPr>
          <w:rFonts w:ascii="微软雅黑" w:eastAsia="微软雅黑" w:hAnsi="微软雅黑" w:cs="仿宋_GB2312"/>
          <w:sz w:val="22"/>
          <w:szCs w:val="22"/>
        </w:rPr>
        <w:t>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疾病预防控制机构、接种单位、疫苗上市许可持有人、疫苗配送单位有本法第八十五条规定以外的违反疫苗储存、运输管理规范行为的，由县级以上人民政府药品监督管理部门责令改正，给</w:t>
      </w:r>
      <w:r w:rsidRPr="00E05A45">
        <w:rPr>
          <w:rFonts w:ascii="微软雅黑" w:eastAsia="微软雅黑" w:hAnsi="微软雅黑" w:cs="仿宋_GB2312"/>
          <w:sz w:val="22"/>
          <w:szCs w:val="22"/>
        </w:rPr>
        <w:t>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w:t>
      </w:r>
      <w:r w:rsidRPr="00E05A45">
        <w:rPr>
          <w:rFonts w:ascii="微软雅黑" w:eastAsia="微软雅黑" w:hAnsi="微软雅黑" w:cs="仿宋_GB2312"/>
          <w:sz w:val="22"/>
          <w:szCs w:val="22"/>
        </w:rPr>
        <w:t>的主管人员和其他直接责任人员依法给予开除处分，由原发证部门吊销负有责任的医疗卫生人员的执业证书。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w:t>
      </w:r>
      <w:r w:rsidRPr="00E05A45">
        <w:rPr>
          <w:rFonts w:ascii="微软雅黑" w:eastAsia="微软雅黑" w:hAnsi="微软雅黑" w:cs="仿宋_GB2312"/>
          <w:sz w:val="22"/>
          <w:szCs w:val="22"/>
        </w:rPr>
        <w:t>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（一）未按照规定供应、接收、采购疫苗；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（二）接种疫苗未遵守预防接种工作规范、免疫程序、疫苗使用指导原则、接种方案；</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（三）擅自进行群体性预防接种。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w:t>
      </w:r>
      <w:r w:rsidRPr="00E05A45">
        <w:rPr>
          <w:rFonts w:ascii="微软雅黑" w:eastAsia="微软雅黑" w:hAnsi="微软雅黑" w:cs="仿宋_GB2312"/>
          <w:sz w:val="22"/>
          <w:szCs w:val="22"/>
        </w:rPr>
        <w:t>由原发证部门吊销负有责任的医疗卫生人员的执业证书：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（一）未按照规定提供追溯信息；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（二）接收或者购进疫苗时未按照规定索取并保存相关证明文件、温度监测记录；</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（三）未按照规定建立并保存疫苗接收、购进、储存、配送、供应、接种、处置记录；</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（四）未按照规定告知、询问受种者或者其监护人有关情况。</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第八十九条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w:t>
      </w:r>
      <w:r w:rsidRPr="00E05A45">
        <w:rPr>
          <w:rFonts w:ascii="微软雅黑" w:eastAsia="微软雅黑" w:hAnsi="微软雅黑" w:cs="仿宋_GB2312"/>
          <w:sz w:val="22"/>
          <w:szCs w:val="22"/>
        </w:rPr>
        <w:t>，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疾病预防控制机构、接种单位违反本法规定收取费用的，由县级以上人民政府卫生健康主管部门监督其将违法收取的费用退还给原缴费的单位或者个人，并由县级以上人民政府市场监督管理部门依法给予处罚。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第九十一条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w:t>
      </w:r>
      <w:r w:rsidRPr="00E05A45">
        <w:rPr>
          <w:rFonts w:ascii="微软雅黑" w:eastAsia="微软雅黑" w:hAnsi="微软雅黑" w:cs="仿宋_GB2312"/>
          <w:sz w:val="22"/>
          <w:szCs w:val="22"/>
        </w:rPr>
        <w:lastRenderedPageBreak/>
        <w:t>对主要负责人、直接负责的主管人员和其他直接责任人员依法给予处分。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违反本法规定，疾病预防控制机构、接种单位以外的单位或者个人擅自进行群体性预防接种的，由县级以上人民政府卫生健康主管部门责令改正，没收违法所得和违法持有的疫苗，并处违法持有的疫苗</w:t>
      </w:r>
      <w:r w:rsidRPr="00E05A45">
        <w:rPr>
          <w:rFonts w:ascii="微软雅黑" w:eastAsia="微软雅黑" w:hAnsi="微软雅黑" w:cs="仿宋_GB2312"/>
          <w:sz w:val="22"/>
          <w:szCs w:val="22"/>
        </w:rPr>
        <w:t>货值金额十倍以上三十倍以下的罚款，货值金额不足五万元的，按五万元计算。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第九十二条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监护人未依法保证适龄儿童按时接种免疫规划疫苗的，由县级人民政府卫生健康主管部门批评教育，责令改正。</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第九十三条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编造、散布虚假疫苗安全信息，或者在接种单位寻衅滋事，构成违反治安管理行为的，由公安机关依</w:t>
      </w:r>
      <w:r w:rsidRPr="00E05A45">
        <w:rPr>
          <w:rFonts w:ascii="微软雅黑" w:eastAsia="微软雅黑" w:hAnsi="微软雅黑" w:cs="仿宋_GB2312"/>
          <w:sz w:val="22"/>
          <w:szCs w:val="22"/>
        </w:rPr>
        <w:t>法给予治安管理处罚。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报纸、期刊、广播、电视、互联网站等传播媒介编造、散布虚假疫苗安全信息的，由有关部门依法给予处罚，对主要负责人、直接负责的主管人员和其他直接责任人员依法给予处分。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第九十四条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（一）履行职责不力，造成严重不良影响或者重大损失；</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（二）瞒报、谎报、缓报、漏报疫苗安全事件；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（三）干扰、阻碍对疫苗违法行为或者疫苗安全事件的调查；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（四）本行政区域发生特别重大疫苗安全事故，或者连续发生重大疫苗安全事故。</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第九十五条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（一）未履行监督检查职责，或者发现违法行为不及时查处；</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（二）擅自进行群体性预防接种；</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（三）瞒报、谎报、缓报、漏报疫苗安全事件；</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（四）干扰、阻碍对疫苗违法行为或者疫苗安全事件的调查；</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（五）泄露举报人的信息；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（六）接到疑似预防接种异常反应相关报告，未按照规定组织调查、处理；</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（七）其他未履行疫苗监督管理职责的行为，造成严重不良影响或者重大损失。</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第九十六条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因疫苗质量问题造成受种者损害的，疫苗上市许可持有人应当依法承担赔偿责任。</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疾病预防控制机构、接种单位因违反预防接种工作规范、免疫程序、疫苗使用指导原则、接种方案，造成受种者损害的，应当依法承担赔偿责任。</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jc w:val="center"/>
        <w:rPr>
          <w:rFonts w:ascii="微软雅黑" w:eastAsia="微软雅黑" w:hAnsi="微软雅黑" w:cs="宋体"/>
          <w:sz w:val="22"/>
          <w:szCs w:val="22"/>
        </w:rPr>
      </w:pPr>
      <w:r w:rsidRPr="00E05A45">
        <w:rPr>
          <w:rFonts w:ascii="微软雅黑" w:eastAsia="微软雅黑" w:hAnsi="微软雅黑" w:cs="黑体"/>
          <w:sz w:val="22"/>
          <w:szCs w:val="22"/>
        </w:rPr>
        <w:t>第十一章</w:t>
      </w:r>
      <w:r w:rsidRPr="00E05A45">
        <w:rPr>
          <w:rFonts w:ascii="微软雅黑" w:eastAsia="微软雅黑" w:hAnsi="微软雅黑" w:cs="黑体" w:hint="eastAsia"/>
          <w:sz w:val="22"/>
          <w:szCs w:val="22"/>
        </w:rPr>
        <w:t xml:space="preserve">　</w:t>
      </w:r>
      <w:r w:rsidRPr="00E05A45">
        <w:rPr>
          <w:rFonts w:ascii="微软雅黑" w:eastAsia="微软雅黑" w:hAnsi="微软雅黑" w:cs="黑体"/>
          <w:sz w:val="22"/>
          <w:szCs w:val="22"/>
        </w:rPr>
        <w:t>附　　则</w:t>
      </w:r>
    </w:p>
    <w:p w:rsidR="0022334A" w:rsidRPr="00E05A45" w:rsidRDefault="0022334A" w:rsidP="00E05A45">
      <w:pPr>
        <w:spacing w:line="240" w:lineRule="exact"/>
        <w:jc w:val="center"/>
        <w:rPr>
          <w:rFonts w:ascii="微软雅黑" w:eastAsia="微软雅黑" w:hAnsi="微软雅黑" w:cs="宋体"/>
          <w:sz w:val="22"/>
          <w:szCs w:val="22"/>
        </w:rPr>
      </w:pP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第九十七条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本法下列用语的含义是：</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免疫规划疫苗，</w:t>
      </w:r>
      <w:r w:rsidRPr="00E05A45">
        <w:rPr>
          <w:rFonts w:ascii="微软雅黑" w:eastAsia="微软雅黑" w:hAnsi="微软雅黑" w:cs="仿宋_GB2312"/>
          <w:sz w:val="22"/>
          <w:szCs w:val="22"/>
        </w:rPr>
        <w:t>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非免疫规划疫苗，是指由居民自愿接种的其他疫苗。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疫苗上市许可持有人，是指依法取得疫苗药品注册证书和药品生产许可证的企业。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第九十八条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国家鼓励疫苗生产企业按照国际采购要求生产、出口疫苗。</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仿宋_GB2312"/>
          <w:sz w:val="22"/>
          <w:szCs w:val="22"/>
        </w:rPr>
        <w:t>出口的疫苗应当符合进口国（地区）的标准或者合同要求。</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第九十九条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出入境预防接种及所需疫苗的采购，由国境卫生检</w:t>
      </w:r>
      <w:r w:rsidRPr="00E05A45">
        <w:rPr>
          <w:rFonts w:ascii="微软雅黑" w:eastAsia="微软雅黑" w:hAnsi="微软雅黑" w:cs="仿宋_GB2312"/>
          <w:sz w:val="22"/>
          <w:szCs w:val="22"/>
        </w:rPr>
        <w:t>疫机关商国务院财政部门另行规定。</w:t>
      </w:r>
    </w:p>
    <w:p w:rsidR="0022334A" w:rsidRPr="00E05A45" w:rsidRDefault="004B4D5E" w:rsidP="00E05A45">
      <w:pPr>
        <w:spacing w:line="240" w:lineRule="exact"/>
        <w:ind w:firstLine="640"/>
        <w:rPr>
          <w:rFonts w:ascii="微软雅黑" w:eastAsia="微软雅黑" w:hAnsi="微软雅黑" w:cs="宋体"/>
          <w:sz w:val="22"/>
          <w:szCs w:val="22"/>
        </w:rPr>
      </w:pPr>
      <w:r w:rsidRPr="00E05A45">
        <w:rPr>
          <w:rFonts w:ascii="微软雅黑" w:eastAsia="微软雅黑" w:hAnsi="微软雅黑" w:cs="黑体"/>
          <w:sz w:val="22"/>
          <w:szCs w:val="22"/>
        </w:rPr>
        <w:t>第一百条</w:t>
      </w:r>
      <w:r w:rsidRPr="00E05A45">
        <w:rPr>
          <w:rFonts w:ascii="微软雅黑" w:eastAsia="微软雅黑" w:hAnsi="微软雅黑" w:cs="仿宋_GB2312" w:hint="eastAsia"/>
          <w:sz w:val="22"/>
          <w:szCs w:val="22"/>
        </w:rPr>
        <w:t xml:space="preserve">　</w:t>
      </w:r>
      <w:r w:rsidRPr="00E05A45">
        <w:rPr>
          <w:rFonts w:ascii="微软雅黑" w:eastAsia="微软雅黑" w:hAnsi="微软雅黑" w:cs="仿宋_GB2312"/>
          <w:sz w:val="22"/>
          <w:szCs w:val="22"/>
        </w:rPr>
        <w:t>本法自</w:t>
      </w:r>
      <w:r w:rsidRPr="00E05A45">
        <w:rPr>
          <w:rFonts w:ascii="微软雅黑" w:eastAsia="微软雅黑" w:hAnsi="微软雅黑"/>
          <w:sz w:val="22"/>
          <w:szCs w:val="22"/>
        </w:rPr>
        <w:t>2019</w:t>
      </w:r>
      <w:r w:rsidRPr="00E05A45">
        <w:rPr>
          <w:rFonts w:ascii="微软雅黑" w:eastAsia="微软雅黑" w:hAnsi="微软雅黑" w:cs="仿宋_GB2312"/>
          <w:sz w:val="22"/>
          <w:szCs w:val="22"/>
        </w:rPr>
        <w:t>年</w:t>
      </w:r>
      <w:r w:rsidRPr="00E05A45">
        <w:rPr>
          <w:rFonts w:ascii="微软雅黑" w:eastAsia="微软雅黑" w:hAnsi="微软雅黑"/>
          <w:sz w:val="22"/>
          <w:szCs w:val="22"/>
        </w:rPr>
        <w:t>12</w:t>
      </w:r>
      <w:r w:rsidRPr="00E05A45">
        <w:rPr>
          <w:rFonts w:ascii="微软雅黑" w:eastAsia="微软雅黑" w:hAnsi="微软雅黑" w:cs="仿宋_GB2312"/>
          <w:sz w:val="22"/>
          <w:szCs w:val="22"/>
        </w:rPr>
        <w:t>月</w:t>
      </w:r>
      <w:r w:rsidRPr="00E05A45">
        <w:rPr>
          <w:rFonts w:ascii="微软雅黑" w:eastAsia="微软雅黑" w:hAnsi="微软雅黑"/>
          <w:sz w:val="22"/>
          <w:szCs w:val="22"/>
        </w:rPr>
        <w:t>1</w:t>
      </w:r>
      <w:r w:rsidRPr="00E05A45">
        <w:rPr>
          <w:rFonts w:ascii="微软雅黑" w:eastAsia="微软雅黑" w:hAnsi="微软雅黑" w:cs="仿宋_GB2312"/>
          <w:sz w:val="22"/>
          <w:szCs w:val="22"/>
        </w:rPr>
        <w:t>日起施行。</w:t>
      </w:r>
    </w:p>
    <w:sectPr w:rsidR="0022334A" w:rsidRPr="00E05A45" w:rsidSect="00E05A45">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5E" w:rsidRDefault="004B4D5E" w:rsidP="0022334A">
      <w:r>
        <w:separator/>
      </w:r>
    </w:p>
  </w:endnote>
  <w:endnote w:type="continuationSeparator" w:id="0">
    <w:p w:rsidR="004B4D5E" w:rsidRDefault="004B4D5E" w:rsidP="00223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4A" w:rsidRDefault="004B4D5E">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2334A">
      <w:rPr>
        <w:rFonts w:ascii="宋体" w:hAnsi="宋体"/>
        <w:sz w:val="28"/>
        <w:szCs w:val="28"/>
      </w:rPr>
      <w:fldChar w:fldCharType="begin"/>
    </w:r>
    <w:r>
      <w:rPr>
        <w:rFonts w:ascii="宋体" w:hAnsi="宋体"/>
        <w:sz w:val="28"/>
        <w:szCs w:val="28"/>
      </w:rPr>
      <w:instrText>PAGE   \* MERGEFORMAT</w:instrText>
    </w:r>
    <w:r w:rsidR="0022334A">
      <w:rPr>
        <w:rFonts w:ascii="宋体" w:hAnsi="宋体"/>
        <w:sz w:val="28"/>
        <w:szCs w:val="28"/>
      </w:rPr>
      <w:fldChar w:fldCharType="separate"/>
    </w:r>
    <w:r w:rsidR="00E05A45" w:rsidRPr="00E05A45">
      <w:rPr>
        <w:rFonts w:ascii="宋体" w:hAnsi="宋体"/>
        <w:noProof/>
        <w:sz w:val="28"/>
        <w:szCs w:val="28"/>
        <w:lang w:val="zh-CN"/>
      </w:rPr>
      <w:t>8</w:t>
    </w:r>
    <w:r w:rsidR="0022334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4A" w:rsidRDefault="004B4D5E">
    <w:pPr>
      <w:pStyle w:val="a3"/>
      <w:wordWrap w:val="0"/>
      <w:jc w:val="right"/>
    </w:pPr>
    <w:r>
      <w:rPr>
        <w:rFonts w:ascii="宋体" w:hAnsi="宋体" w:hint="eastAsia"/>
        <w:sz w:val="28"/>
        <w:szCs w:val="28"/>
      </w:rPr>
      <w:t>－</w:t>
    </w:r>
    <w:r w:rsidR="0022334A">
      <w:rPr>
        <w:rFonts w:ascii="宋体" w:hAnsi="宋体"/>
        <w:sz w:val="28"/>
        <w:szCs w:val="28"/>
      </w:rPr>
      <w:fldChar w:fldCharType="begin"/>
    </w:r>
    <w:r>
      <w:rPr>
        <w:rFonts w:ascii="宋体" w:hAnsi="宋体"/>
        <w:sz w:val="28"/>
        <w:szCs w:val="28"/>
      </w:rPr>
      <w:instrText>PAGE   \* MERGEFORMAT</w:instrText>
    </w:r>
    <w:r w:rsidR="0022334A">
      <w:rPr>
        <w:rFonts w:ascii="宋体" w:hAnsi="宋体"/>
        <w:sz w:val="28"/>
        <w:szCs w:val="28"/>
      </w:rPr>
      <w:fldChar w:fldCharType="separate"/>
    </w:r>
    <w:r w:rsidR="00E05A45" w:rsidRPr="00E05A45">
      <w:rPr>
        <w:rFonts w:ascii="宋体" w:hAnsi="宋体"/>
        <w:noProof/>
        <w:sz w:val="28"/>
        <w:szCs w:val="28"/>
        <w:lang w:val="zh-CN"/>
      </w:rPr>
      <w:t>1</w:t>
    </w:r>
    <w:r w:rsidR="0022334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5E" w:rsidRDefault="004B4D5E" w:rsidP="0022334A">
      <w:r>
        <w:separator/>
      </w:r>
    </w:p>
  </w:footnote>
  <w:footnote w:type="continuationSeparator" w:id="0">
    <w:p w:rsidR="004B4D5E" w:rsidRDefault="004B4D5E" w:rsidP="00223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2334A"/>
    <w:rsid w:val="002434D9"/>
    <w:rsid w:val="002447F6"/>
    <w:rsid w:val="00247B39"/>
    <w:rsid w:val="002E3D11"/>
    <w:rsid w:val="002F77E5"/>
    <w:rsid w:val="00307CD3"/>
    <w:rsid w:val="00315BE5"/>
    <w:rsid w:val="00353AD7"/>
    <w:rsid w:val="003A0332"/>
    <w:rsid w:val="003F636B"/>
    <w:rsid w:val="0044207F"/>
    <w:rsid w:val="004B4D5E"/>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05A45"/>
    <w:rsid w:val="00EA2922"/>
    <w:rsid w:val="00ED7C16"/>
    <w:rsid w:val="00EE2B0F"/>
    <w:rsid w:val="00EE52D1"/>
    <w:rsid w:val="00F352BC"/>
    <w:rsid w:val="00F4604E"/>
    <w:rsid w:val="00F72984"/>
    <w:rsid w:val="00F7674E"/>
    <w:rsid w:val="00F97604"/>
    <w:rsid w:val="00FA7EE2"/>
    <w:rsid w:val="00FD0030"/>
    <w:rsid w:val="1546008D"/>
    <w:rsid w:val="1FEA336C"/>
    <w:rsid w:val="39F238AE"/>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4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334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22334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22334A"/>
    <w:rPr>
      <w:color w:val="954F72"/>
      <w:u w:val="single"/>
    </w:rPr>
  </w:style>
  <w:style w:type="character" w:styleId="a6">
    <w:name w:val="Hyperlink"/>
    <w:uiPriority w:val="99"/>
    <w:qFormat/>
    <w:rsid w:val="0022334A"/>
    <w:rPr>
      <w:rFonts w:ascii="ˎ̥" w:hAnsi="ˎ̥" w:hint="default"/>
      <w:color w:val="0404B3"/>
      <w:sz w:val="18"/>
      <w:szCs w:val="18"/>
      <w:u w:val="none"/>
    </w:rPr>
  </w:style>
  <w:style w:type="character" w:customStyle="1" w:styleId="Char0">
    <w:name w:val="页眉 Char"/>
    <w:link w:val="a4"/>
    <w:uiPriority w:val="99"/>
    <w:qFormat/>
    <w:rsid w:val="0022334A"/>
    <w:rPr>
      <w:sz w:val="18"/>
      <w:szCs w:val="18"/>
    </w:rPr>
  </w:style>
  <w:style w:type="character" w:customStyle="1" w:styleId="Char">
    <w:name w:val="页脚 Char"/>
    <w:link w:val="a3"/>
    <w:uiPriority w:val="99"/>
    <w:qFormat/>
    <w:rsid w:val="002233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1FEDA-0FD3-4226-A9B5-D40F0F96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2708</Words>
  <Characters>15440</Characters>
  <Application>Microsoft Office Word</Application>
  <DocSecurity>0</DocSecurity>
  <Lines>128</Lines>
  <Paragraphs>36</Paragraphs>
  <ScaleCrop>false</ScaleCrop>
  <Company>Newdaxie</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5</cp:revision>
  <dcterms:created xsi:type="dcterms:W3CDTF">2017-11-15T02:33:00Z</dcterms:created>
  <dcterms:modified xsi:type="dcterms:W3CDTF">2023-10-23T09:34:00Z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