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AA" w:rsidRPr="00C93D0D" w:rsidRDefault="00A569AA" w:rsidP="00C93D0D">
      <w:pPr>
        <w:spacing w:line="240" w:lineRule="exact"/>
        <w:rPr>
          <w:rFonts w:ascii="微软雅黑" w:eastAsia="微软雅黑" w:hAnsi="微软雅黑" w:cs="宋体"/>
          <w:kern w:val="0"/>
          <w:sz w:val="22"/>
          <w:szCs w:val="22"/>
        </w:rPr>
      </w:pPr>
    </w:p>
    <w:p w:rsidR="00A569AA" w:rsidRPr="00C93D0D" w:rsidRDefault="00A569AA" w:rsidP="00C93D0D">
      <w:pPr>
        <w:spacing w:line="240" w:lineRule="exact"/>
        <w:rPr>
          <w:rFonts w:ascii="微软雅黑" w:eastAsia="微软雅黑" w:hAnsi="微软雅黑" w:cs="宋体"/>
          <w:kern w:val="0"/>
          <w:sz w:val="22"/>
          <w:szCs w:val="22"/>
        </w:rPr>
      </w:pPr>
    </w:p>
    <w:p w:rsidR="00A569AA" w:rsidRPr="00C93D0D" w:rsidRDefault="00C93D0D" w:rsidP="00C93D0D">
      <w:pPr>
        <w:spacing w:line="500" w:lineRule="exact"/>
        <w:jc w:val="center"/>
        <w:rPr>
          <w:rFonts w:ascii="微软雅黑" w:eastAsia="微软雅黑" w:hAnsi="微软雅黑" w:cs="宋体"/>
          <w:b/>
          <w:bCs/>
          <w:color w:val="FF0000"/>
          <w:sz w:val="40"/>
          <w:szCs w:val="40"/>
        </w:rPr>
      </w:pPr>
      <w:bookmarkStart w:id="0" w:name="Title"/>
      <w:r w:rsidRPr="00C93D0D">
        <w:rPr>
          <w:rFonts w:ascii="微软雅黑" w:eastAsia="微软雅黑" w:hAnsi="微软雅黑" w:cs="Arial"/>
          <w:b/>
          <w:bCs/>
          <w:color w:val="FF0000"/>
          <w:sz w:val="40"/>
          <w:szCs w:val="40"/>
        </w:rPr>
        <w:t>《中华人民共和国建筑法</w:t>
      </w:r>
      <w:bookmarkEnd w:id="0"/>
      <w:r w:rsidRPr="00C93D0D">
        <w:rPr>
          <w:rFonts w:ascii="微软雅黑" w:eastAsia="微软雅黑" w:hAnsi="微软雅黑" w:cs="Arial"/>
          <w:b/>
          <w:bCs/>
          <w:color w:val="FF0000"/>
          <w:sz w:val="40"/>
          <w:szCs w:val="40"/>
        </w:rPr>
        <w:t>》</w:t>
      </w:r>
    </w:p>
    <w:p w:rsidR="00A569AA" w:rsidRPr="00C93D0D" w:rsidRDefault="00A569AA" w:rsidP="00C93D0D">
      <w:pPr>
        <w:spacing w:line="240" w:lineRule="exact"/>
        <w:ind w:firstLineChars="200" w:firstLine="432"/>
        <w:rPr>
          <w:rFonts w:ascii="微软雅黑" w:eastAsia="微软雅黑" w:hAnsi="微软雅黑" w:cs="宋体"/>
          <w:sz w:val="22"/>
          <w:szCs w:val="22"/>
        </w:rPr>
      </w:pPr>
    </w:p>
    <w:p w:rsidR="00A569AA" w:rsidRPr="00C93D0D" w:rsidRDefault="0022502E" w:rsidP="00C93D0D">
      <w:pPr>
        <w:spacing w:line="240" w:lineRule="exact"/>
        <w:ind w:leftChars="200" w:left="632" w:rightChars="200" w:right="632"/>
        <w:rPr>
          <w:rFonts w:ascii="微软雅黑" w:eastAsia="微软雅黑" w:hAnsi="微软雅黑" w:cs="宋体"/>
          <w:sz w:val="22"/>
          <w:szCs w:val="22"/>
        </w:rPr>
      </w:pPr>
      <w:r w:rsidRPr="00C93D0D">
        <w:rPr>
          <w:rFonts w:ascii="微软雅黑" w:eastAsia="微软雅黑" w:hAnsi="微软雅黑" w:cs="Arial" w:hint="eastAsia"/>
          <w:sz w:val="22"/>
          <w:szCs w:val="22"/>
        </w:rPr>
        <w:t>（</w:t>
      </w:r>
      <w:bookmarkStart w:id="1" w:name="TitleDescription"/>
      <w:r w:rsidRPr="00C93D0D">
        <w:rPr>
          <w:rFonts w:ascii="微软雅黑" w:eastAsia="微软雅黑" w:hAnsi="微软雅黑"/>
          <w:sz w:val="22"/>
          <w:szCs w:val="22"/>
        </w:rPr>
        <w:t>1997</w:t>
      </w:r>
      <w:r w:rsidRPr="00C93D0D">
        <w:rPr>
          <w:rFonts w:ascii="微软雅黑" w:eastAsia="微软雅黑" w:hAnsi="微软雅黑" w:hint="eastAsia"/>
          <w:sz w:val="22"/>
          <w:szCs w:val="22"/>
        </w:rPr>
        <w:t>年</w:t>
      </w:r>
      <w:r w:rsidRPr="00C93D0D">
        <w:rPr>
          <w:rFonts w:ascii="微软雅黑" w:eastAsia="微软雅黑" w:hAnsi="微软雅黑"/>
          <w:sz w:val="22"/>
          <w:szCs w:val="22"/>
        </w:rPr>
        <w:t>11</w:t>
      </w:r>
      <w:r w:rsidRPr="00C93D0D">
        <w:rPr>
          <w:rFonts w:ascii="微软雅黑" w:eastAsia="微软雅黑" w:hAnsi="微软雅黑" w:hint="eastAsia"/>
          <w:sz w:val="22"/>
          <w:szCs w:val="22"/>
        </w:rPr>
        <w:t>月</w:t>
      </w:r>
      <w:r w:rsidRPr="00C93D0D">
        <w:rPr>
          <w:rFonts w:ascii="微软雅黑" w:eastAsia="微软雅黑" w:hAnsi="微软雅黑"/>
          <w:sz w:val="22"/>
          <w:szCs w:val="22"/>
        </w:rPr>
        <w:t>1</w:t>
      </w:r>
      <w:r w:rsidRPr="00C93D0D">
        <w:rPr>
          <w:rFonts w:ascii="微软雅黑" w:eastAsia="微软雅黑" w:hAnsi="微软雅黑" w:hint="eastAsia"/>
          <w:sz w:val="22"/>
          <w:szCs w:val="22"/>
        </w:rPr>
        <w:t xml:space="preserve">日第八届全国人民代表大会常务委员会第二十八次会议通过　</w:t>
      </w:r>
      <w:r w:rsidR="00FB11AC" w:rsidRPr="00C93D0D">
        <w:rPr>
          <w:rFonts w:ascii="微软雅黑" w:eastAsia="微软雅黑" w:hAnsi="微软雅黑" w:hint="eastAsia"/>
          <w:sz w:val="22"/>
          <w:szCs w:val="22"/>
        </w:rPr>
        <w:t>根据</w:t>
      </w:r>
      <w:r w:rsidR="00FB11AC" w:rsidRPr="00C93D0D">
        <w:rPr>
          <w:rFonts w:ascii="微软雅黑" w:eastAsia="微软雅黑" w:hAnsi="微软雅黑"/>
          <w:sz w:val="22"/>
          <w:szCs w:val="22"/>
        </w:rPr>
        <w:t>2011</w:t>
      </w:r>
      <w:r w:rsidR="00FB11AC" w:rsidRPr="00C93D0D">
        <w:rPr>
          <w:rFonts w:ascii="微软雅黑" w:eastAsia="微软雅黑" w:hAnsi="微软雅黑" w:hint="eastAsia"/>
          <w:sz w:val="22"/>
          <w:szCs w:val="22"/>
        </w:rPr>
        <w:t>年</w:t>
      </w:r>
      <w:r w:rsidR="00FB11AC" w:rsidRPr="00C93D0D">
        <w:rPr>
          <w:rFonts w:ascii="微软雅黑" w:eastAsia="微软雅黑" w:hAnsi="微软雅黑"/>
          <w:sz w:val="22"/>
          <w:szCs w:val="22"/>
        </w:rPr>
        <w:t>4</w:t>
      </w:r>
      <w:r w:rsidR="00FB11AC" w:rsidRPr="00C93D0D">
        <w:rPr>
          <w:rFonts w:ascii="微软雅黑" w:eastAsia="微软雅黑" w:hAnsi="微软雅黑" w:hint="eastAsia"/>
          <w:sz w:val="22"/>
          <w:szCs w:val="22"/>
        </w:rPr>
        <w:t>月</w:t>
      </w:r>
      <w:r w:rsidR="00FB11AC" w:rsidRPr="00C93D0D">
        <w:rPr>
          <w:rFonts w:ascii="微软雅黑" w:eastAsia="微软雅黑" w:hAnsi="微软雅黑"/>
          <w:sz w:val="22"/>
          <w:szCs w:val="22"/>
        </w:rPr>
        <w:t>22</w:t>
      </w:r>
      <w:r w:rsidR="00FB11AC" w:rsidRPr="00C93D0D">
        <w:rPr>
          <w:rFonts w:ascii="微软雅黑" w:eastAsia="微软雅黑" w:hAnsi="微软雅黑" w:hint="eastAsia"/>
          <w:sz w:val="22"/>
          <w:szCs w:val="22"/>
        </w:rPr>
        <w:t>日第十一届全国人民代表大会常务委员会第二十次会议《关于修改&lt;中华人民共和国建筑法&gt;的决定》第一次修正</w:t>
      </w:r>
      <w:r w:rsidRPr="00C93D0D">
        <w:rPr>
          <w:rFonts w:ascii="微软雅黑" w:eastAsia="微软雅黑" w:hAnsi="微软雅黑" w:hint="eastAsia"/>
          <w:sz w:val="22"/>
          <w:szCs w:val="22"/>
        </w:rPr>
        <w:t xml:space="preserve">　</w:t>
      </w:r>
      <w:bookmarkEnd w:id="1"/>
      <w:r w:rsidR="00FB11AC" w:rsidRPr="00C93D0D">
        <w:rPr>
          <w:rFonts w:ascii="微软雅黑" w:eastAsia="微软雅黑" w:hAnsi="微软雅黑" w:hint="eastAsia"/>
          <w:sz w:val="22"/>
          <w:szCs w:val="22"/>
        </w:rPr>
        <w:t>根据</w:t>
      </w:r>
      <w:r w:rsidR="00FB11AC" w:rsidRPr="00C93D0D">
        <w:rPr>
          <w:rFonts w:ascii="微软雅黑" w:eastAsia="微软雅黑" w:hAnsi="微软雅黑"/>
          <w:sz w:val="22"/>
          <w:szCs w:val="22"/>
        </w:rPr>
        <w:t>2019</w:t>
      </w:r>
      <w:r w:rsidR="00FB11AC" w:rsidRPr="00C93D0D">
        <w:rPr>
          <w:rFonts w:ascii="微软雅黑" w:eastAsia="微软雅黑" w:hAnsi="微软雅黑" w:hint="eastAsia"/>
          <w:sz w:val="22"/>
          <w:szCs w:val="22"/>
        </w:rPr>
        <w:t>年</w:t>
      </w:r>
      <w:r w:rsidR="00FB11AC" w:rsidRPr="00C93D0D">
        <w:rPr>
          <w:rFonts w:ascii="微软雅黑" w:eastAsia="微软雅黑" w:hAnsi="微软雅黑"/>
          <w:sz w:val="22"/>
          <w:szCs w:val="22"/>
        </w:rPr>
        <w:t>4</w:t>
      </w:r>
      <w:r w:rsidR="00FB11AC" w:rsidRPr="00C93D0D">
        <w:rPr>
          <w:rFonts w:ascii="微软雅黑" w:eastAsia="微软雅黑" w:hAnsi="微软雅黑" w:hint="eastAsia"/>
          <w:sz w:val="22"/>
          <w:szCs w:val="22"/>
        </w:rPr>
        <w:t>月</w:t>
      </w:r>
      <w:r w:rsidR="00FB11AC" w:rsidRPr="00C93D0D">
        <w:rPr>
          <w:rFonts w:ascii="微软雅黑" w:eastAsia="微软雅黑" w:hAnsi="微软雅黑"/>
          <w:sz w:val="22"/>
          <w:szCs w:val="22"/>
        </w:rPr>
        <w:t>23</w:t>
      </w:r>
      <w:r w:rsidR="00FB11AC" w:rsidRPr="00C93D0D">
        <w:rPr>
          <w:rFonts w:ascii="微软雅黑" w:eastAsia="微软雅黑" w:hAnsi="微软雅黑" w:hint="eastAsia"/>
          <w:sz w:val="22"/>
          <w:szCs w:val="22"/>
        </w:rPr>
        <w:t>日第十三届全国人民代表大会常务委员会第十次会议《关于修改&lt;中华人民共和国建筑法&gt;等八部法律的决定》第二次修正</w:t>
      </w:r>
      <w:r w:rsidRPr="00C93D0D">
        <w:rPr>
          <w:rFonts w:ascii="微软雅黑" w:eastAsia="微软雅黑" w:hAnsi="微软雅黑" w:cs="Arial" w:hint="eastAsia"/>
          <w:sz w:val="22"/>
          <w:szCs w:val="22"/>
        </w:rPr>
        <w:t>）</w:t>
      </w:r>
    </w:p>
    <w:p w:rsidR="00A569AA" w:rsidRPr="00C93D0D" w:rsidRDefault="00A569AA" w:rsidP="00C93D0D">
      <w:pPr>
        <w:spacing w:line="240" w:lineRule="exact"/>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楷体_GB2312"/>
          <w:sz w:val="22"/>
          <w:szCs w:val="22"/>
        </w:rPr>
        <w:t>目</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录</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第一章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总　　则</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第二章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建筑许可</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第一节</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建筑工程施工许可</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第二节</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从业资格</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第三章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建筑工程发包与承包</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第一节</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一般规定</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第二节</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发　　包</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第三节</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承　　包</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第四章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建筑工程监理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第五章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建筑安全生产管理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第六章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建筑工程质量管理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第七章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法律责任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第八章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附　　则</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黑体"/>
          <w:sz w:val="22"/>
          <w:szCs w:val="22"/>
        </w:rPr>
        <w:t>第一章</w:t>
      </w:r>
      <w:r w:rsidRPr="00C93D0D">
        <w:rPr>
          <w:rFonts w:ascii="微软雅黑" w:eastAsia="微软雅黑" w:hAnsi="微软雅黑" w:cs="黑体" w:hint="eastAsia"/>
          <w:sz w:val="22"/>
          <w:szCs w:val="22"/>
        </w:rPr>
        <w:t xml:space="preserve">　</w:t>
      </w:r>
      <w:r w:rsidRPr="00C93D0D">
        <w:rPr>
          <w:rFonts w:ascii="微软雅黑" w:eastAsia="微软雅黑" w:hAnsi="微软雅黑" w:cs="黑体"/>
          <w:sz w:val="22"/>
          <w:szCs w:val="22"/>
        </w:rPr>
        <w:t>总　　则</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第一条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为了加强对建筑活动的监督管理，维护建筑市场秩序，保证建筑工程的质量和安全，促进建筑业健康发展，制定本法。</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在中华人民共和国境内从事建筑活动，实施对建筑活动的监督管理，应当遵守本法。</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本法所称建筑活动，是指各类房屋建筑及其附属设施的建造和与其配套的线路、管道、设备的安装活动。</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建筑活动应当确保建筑工程质量和安全，符合国家的建筑工程安全标准。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国家扶持建筑业的发展，支持建筑科学技术研究，提高房屋建筑设计水平，鼓励节约能源和保护环境，提倡采用先进技术、先进设备、先进工艺、新型建筑材料和现代管理方式。</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从事建筑活动应当遵守法律、法规，不得损害社会公共利益和他人的合法权益。</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任何单位和个人都不得妨碍和阻挠依法进行的建筑活动。</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国务院建设行政主管部门对全国的建筑活动实施统一监督管理。</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黑体"/>
          <w:sz w:val="22"/>
          <w:szCs w:val="22"/>
        </w:rPr>
        <w:t>第二章</w:t>
      </w:r>
      <w:r w:rsidRPr="00C93D0D">
        <w:rPr>
          <w:rFonts w:ascii="微软雅黑" w:eastAsia="微软雅黑" w:hAnsi="微软雅黑" w:cs="黑体" w:hint="eastAsia"/>
          <w:sz w:val="22"/>
          <w:szCs w:val="22"/>
        </w:rPr>
        <w:t xml:space="preserve">　</w:t>
      </w:r>
      <w:r w:rsidRPr="00C93D0D">
        <w:rPr>
          <w:rFonts w:ascii="微软雅黑" w:eastAsia="微软雅黑" w:hAnsi="微软雅黑" w:cs="黑体"/>
          <w:sz w:val="22"/>
          <w:szCs w:val="22"/>
        </w:rPr>
        <w:t>建筑许可</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宋体" w:hint="eastAsia"/>
          <w:sz w:val="22"/>
          <w:szCs w:val="22"/>
        </w:rPr>
        <w:t>第一节　建筑工程施工许可</w:t>
      </w:r>
    </w:p>
    <w:p w:rsidR="00A569AA" w:rsidRPr="00C93D0D" w:rsidRDefault="00A569AA" w:rsidP="00C93D0D">
      <w:pPr>
        <w:spacing w:line="240" w:lineRule="exact"/>
        <w:jc w:val="center"/>
        <w:rPr>
          <w:rFonts w:ascii="微软雅黑" w:eastAsia="微软雅黑" w:hAnsi="微软雅黑" w:cs="宋体"/>
          <w:sz w:val="22"/>
          <w:szCs w:val="22"/>
        </w:rPr>
      </w:pPr>
      <w:bookmarkStart w:id="2" w:name="_GoBack"/>
      <w:bookmarkEnd w:id="2"/>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建筑工程开工前，建设单位应当按照国家有关规定向工程所在地县级以上人民政府建设行政主管部门申请领取施工许可证；但是，国务院建设行政主管部门确定的限额以下的小型工程除外。</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按照国务院规定的权限和程序批准开工报告的建筑工程，不再领取施工许可证。</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第八条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申请领取施工许可证，应当具备下列条件：</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（一）已经办理该建筑工程用地批准手续；</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（二）依法应当办理建设工程规划许可证的，已经取得建设工程规划许可证；</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（三）需要拆迁的，其拆迁进度符合施工要求；</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（四）已经确定建筑施工企业；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（五）有满足施工需要的资金安排、施工图纸及技术资料；</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（六）有保证工程质量和安全的具体措施。</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建设行政主管部门应当自收到申请之日起七日内，对符合条件的申请颁发施工许可证。</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第九条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建设单位应当自领取施工许可证之日起三个月内开工。因故不能按期开工的，应当向发证机关申请延期；延期以两次为限，每次不超过三个月。既不开工又不申请延期或者超过延期时限的，施工许可证自行废止。</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在建的建筑工程因故中止施工的，建设单位应当自中止施工之日起一个月内，向发证机关报告，并按照规定做好建筑工程的维护管理工作。</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建筑工程恢复施工时，应当向发证机关报告；中止施工满一年的工程恢复施工前，建设单位应当报发证机关核验施工许可证。</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第十一条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按照国务院有关规定批准开工报告的建筑工程，因故不能按期开工或者中止施工的，应当及时向批准机关报告情况。因故不能按期开工超过六个月的，应当重新办理开工报告的批准手续。</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宋体" w:hint="eastAsia"/>
          <w:sz w:val="22"/>
          <w:szCs w:val="22"/>
        </w:rPr>
        <w:lastRenderedPageBreak/>
        <w:t>第二节　从业资格</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第十二条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从事建筑活动的建筑施工企业、勘察单位、设计单位和工程监理单位，应当具备下列条件：</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（一）有符合国家规定的注册资本；</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（二）有与其从事的建筑活动相适应的具有法定执业资格的专业技术人员；</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（三）有从事相关建筑活动所应有的技术装备；</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（四）法律、行政法规规定的其他条件。</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第十三条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第十四条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从事建筑活动的专业技术人员，应当依法取得相应的执业资格证书，并在执业资格证书许可的范围内从事建筑活动。</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黑体"/>
          <w:sz w:val="22"/>
          <w:szCs w:val="22"/>
        </w:rPr>
        <w:t>第三章</w:t>
      </w:r>
      <w:r w:rsidRPr="00C93D0D">
        <w:rPr>
          <w:rFonts w:ascii="微软雅黑" w:eastAsia="微软雅黑" w:hAnsi="微软雅黑" w:cs="黑体" w:hint="eastAsia"/>
          <w:sz w:val="22"/>
          <w:szCs w:val="22"/>
        </w:rPr>
        <w:t xml:space="preserve">　</w:t>
      </w:r>
      <w:r w:rsidRPr="00C93D0D">
        <w:rPr>
          <w:rFonts w:ascii="微软雅黑" w:eastAsia="微软雅黑" w:hAnsi="微软雅黑" w:cs="黑体"/>
          <w:sz w:val="22"/>
          <w:szCs w:val="22"/>
        </w:rPr>
        <w:t>建筑工程发包与承包</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宋体" w:hint="eastAsia"/>
          <w:sz w:val="22"/>
          <w:szCs w:val="22"/>
        </w:rPr>
        <w:t>第一节　一般规定</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第十五条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建筑工程的发包单位与承包单位应当依法订立书面合同，明确双方的权利和义务。</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发包单位和承包单位应当全面履行合同约定的义务。不按照合同约定履行义务的，依法承担违约责任。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第十六条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建筑工程发包与承包的招标投标活动，应当遵循公开、公正、平等竞争的原则，择优选择承包单位。</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建筑工程的招标投标，本法没有规定的，适用有关招标投标法律的规定。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第十七条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发包单位及其工作人员在建筑工程发包中不得收受贿赂、回扣或者索取其他好处。</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承包单位及其工作人员不得利用向发包单位及其工作人员行贿、提供回扣或者给予其他好处等不正当手段承揽工程。</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第十八条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建筑工程造价应当按照国家有关规定，由发包单位与承包单位在合同中约定。公开招标发包的，其造价的约定，须遵守招标投标法律的规定。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发包单位应当按照合同的约定，及时拨付工程款项。</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宋体" w:hint="eastAsia"/>
          <w:sz w:val="22"/>
          <w:szCs w:val="22"/>
        </w:rPr>
        <w:t>第二节　发　　包</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第十九条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建筑工程依法实行招标发包，对不适于招标发包的可以直接发包。</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建筑工程实行公开招标的，发包单位应当依照法定程序和方式，发布招标公告，提供载有招标工程的主要技术要求、主要的合同条款、评标的标准和方法以及开标、评标、定标的程序等内容的招标文件。</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开标应当在招标文件规定的时间、地点公开进行。开标后应当按照招标文件规定的评标标准和程序对标书进行评价、比较，在具备相应资质条件的投标者中，择优选定中标者。</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第二十一条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建筑工程招标的开标、评标、定标由建设单位依法组织实施，并接受有关行政主管部门的监督。</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第二十二条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建筑工程实行招标发包的，发包单位应当将建筑工程发包给依法中标的承包单位。建筑工程实行直接发包的，发包单位应当将建筑工程发包给具有相应资质条件的承包单位。</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第二十三条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政府及其所属部门不得滥用行政权力，限定发包单位将招标发包的建筑工程发包给指定的承包单位。</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第二十四条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提倡对建筑工程实行总承包，禁止将建筑工程肢解发包。</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第二十五条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按照合同约定，建筑材料、建筑构配件和设备由工程承包单位采购的，发包单位不得指定承包单位购入用于工程的建筑材料、建筑构配件和设备或者指定生产厂、供应商。</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宋体" w:hint="eastAsia"/>
          <w:sz w:val="22"/>
          <w:szCs w:val="22"/>
        </w:rPr>
        <w:t>第三节　承　　包</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第二十六条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承包建筑工程的单位应当持有依法取得的资质证书，并在其资质等级许可的业务范围内承揽工程。</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第二十七条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大型建筑工程或者结构复杂的建筑工程，可以由两个以上的承包单位联合共同承包。共同承包的各方对承包合同的履行承担连带责任。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两个以上不同资质等级的单位实行联合共同承包的，应当按照资质等级低的单位的业务许可范围承揽工程。</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第二十八条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禁止承包单位将其承包的全部建筑工程转包给他人，禁止承包单位将其承包的全部建筑工程肢解以后以分包的名义分别转包给他人。</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第二十九条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建筑工程总承包单位可以将承包工程中的部分工程发包给具有相应资质条件的分包单位；</w:t>
      </w:r>
      <w:r w:rsidRPr="00C93D0D">
        <w:rPr>
          <w:rFonts w:ascii="微软雅黑" w:eastAsia="微软雅黑" w:hAnsi="微软雅黑" w:cs="仿宋_GB2312"/>
          <w:sz w:val="22"/>
          <w:szCs w:val="22"/>
        </w:rPr>
        <w:lastRenderedPageBreak/>
        <w:t>但是，除总承包合同中约定的分包外，必须经建设单位认可。施工总承包的，建筑工程主体结构的施工必须由总承包单位自行完成。</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建筑工程总承包单位按照总承包合同的约定对建设单位负责；分包单位按照分包合同的约定对总承包单位负责。总承包单位和分包单位就分包工程对建设单位承担连带责任。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禁止总承包单位将工程分包给不具备相应资质条件的单位。禁止分包单位将其承包的工程再分包。</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黑体"/>
          <w:sz w:val="22"/>
          <w:szCs w:val="22"/>
        </w:rPr>
        <w:t>第四章</w:t>
      </w:r>
      <w:r w:rsidRPr="00C93D0D">
        <w:rPr>
          <w:rFonts w:ascii="微软雅黑" w:eastAsia="微软雅黑" w:hAnsi="微软雅黑" w:cs="黑体" w:hint="eastAsia"/>
          <w:sz w:val="22"/>
          <w:szCs w:val="22"/>
        </w:rPr>
        <w:t xml:space="preserve">　</w:t>
      </w:r>
      <w:r w:rsidRPr="00C93D0D">
        <w:rPr>
          <w:rFonts w:ascii="微软雅黑" w:eastAsia="微软雅黑" w:hAnsi="微软雅黑" w:cs="黑体"/>
          <w:sz w:val="22"/>
          <w:szCs w:val="22"/>
        </w:rPr>
        <w:t>建筑工程监理</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国家推行建筑工程监理制度。</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国务院可以规定实行强制监理的建筑工程的范围。</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第三十一条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实行监理的建筑工程，由建设单位委托具有相应资质条件的工程监理单位监理。建设单位与其委托的工程监理单位应当订立书面委托监理合同。</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第三十二条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建筑工程监理应当依照法律、行政法规及有关的技术标准、设计文件和建筑工程承包合同，对承包单位在施工质量、建设工期和建设资金使用等方面，代表建设单位实施监督。</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工程监理人员认为工程施工不符合工程设计要求、施工技术标准和合同约定的，有权要求建筑施工企业改正。</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工程监理人员发现工程设计不符合建筑工程质量标准或者合同约定的质量要求的，应当报告建设单位要求设计单位改正。</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第三十三条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实施建筑工程监理前，建设单位应当将委托的工程监理单位、监理的内容及监理权限，书面通知被监理的建筑施工企业。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第三十四条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工程监理单位应当在其资质等级许可的监理范围内，承担工程监理业务。</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工程监理单位应当根据建设单位的委托，客观、公正地执行监理任务。</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工程监理单位与被监理工程的承包单位以及建筑材料、建筑构配件和设备供应单位不得有隶属关系或者其他利害关系。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工程监理单位不得转让工程监理业务。</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第三十五条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工程监理单位不按照委托监理合同的约定履行监理义务，对应当监督检查的项目不检查或者不按照规定检查，给建设单位造成损失的，应当承担相应的赔偿责任。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工程监理单位与承包单位串通，为承包单位谋取非法利益，给建设单位造成损失的，应当与承包单位承担连带赔偿责任。</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黑体"/>
          <w:sz w:val="22"/>
          <w:szCs w:val="22"/>
        </w:rPr>
        <w:t>第五章</w:t>
      </w:r>
      <w:r w:rsidRPr="00C93D0D">
        <w:rPr>
          <w:rFonts w:ascii="微软雅黑" w:eastAsia="微软雅黑" w:hAnsi="微软雅黑" w:cs="黑体" w:hint="eastAsia"/>
          <w:sz w:val="22"/>
          <w:szCs w:val="22"/>
        </w:rPr>
        <w:t xml:space="preserve">　</w:t>
      </w:r>
      <w:r w:rsidRPr="00C93D0D">
        <w:rPr>
          <w:rFonts w:ascii="微软雅黑" w:eastAsia="微软雅黑" w:hAnsi="微软雅黑" w:cs="黑体"/>
          <w:sz w:val="22"/>
          <w:szCs w:val="22"/>
        </w:rPr>
        <w:t>建筑安全生产管理</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第三十六条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建筑工程安全生产管理必须坚持安全第一、预防为主的方针，建立健全安全生产的责任制度和群防群治制度。</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第三十七条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建筑工程设计应当符合按照国家规定制定的建筑安全规程和技术规范，保证工程的安全性能。</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第三十八条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建筑施工企业在编制施工组织设计时，应当根据建筑工程的特点制定相应的安全技术措施；对专业性较强的工程项目，应当编制专项安全施工组织设计，并采取安全技术措施。</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第三十九条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建筑施工企业应当在施工现场采取维护安全、防范危险、预防火灾等措施；有条件的，应当对施工现场实行封闭管理。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施工现场对毗邻的建筑物、构筑物和特殊作业环境可能造成损害的，建筑施工企业应当采取安全防护措施。</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建设单位应当向建筑施工企业提供与施工现场相关的地下管线资料，建筑施工企业应当采取措施加以保护。</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第四十一条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建筑施工企业应当遵守有关环境保护和安全生产的法律、法规的规定，采取控制和处理施工现场的各种粉尘、废气、废水、固体废物以及噪声、振动对环境的污染和危害的措施。</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第四十二条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有下列情形之一的，建设单位应当按照国家有关规定办理申请批准手续：</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（一）需要临时占用规划批准范围以外场地的；</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（二）可能损坏道路、管线、电力、邮电通讯等公共设施的；</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（三）需要临时停水、停电、中断道路交通的；</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（四）需要进行爆破作业的；</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（五）法律、法规规定需要办理报批手续的其他情形。</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第四十三条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建设行政主管部门负责建筑安全生产的管理，并依法接受劳动行政主管部门对建筑安全生产的指导和监督。</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第四十四条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建筑施工企业必须依法加强对建筑安全生产的管理，执行安全生产责任制度，采取有效措施，防止伤亡和其他安全生产事故的发生。</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建筑施工企业的法定代表人对本企业的安全生产负责。</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第四十五条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施工现场安全由建筑施工企业负责。实行施工总承包的，由总承包单位负责。分包单位向总承包单位负责，服从总承包单位对施工现场的安全生产管理。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第四十六条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建筑施工企业应当建立健全劳动安全生产教育培训制度，加强对职工安全生产的教育培训；未经安全生产教育培训的人员，不得上岗作业。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第四十七条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建筑施工企业和作业人员在施工过程中，应当遵守有关安全生产的法律、法规和建筑行业安全规章、规程，不得违章指挥或者违章作业。作业人员有权对影响人身健康的作业程序和作业条件提出改进</w:t>
      </w:r>
      <w:r w:rsidRPr="00C93D0D">
        <w:rPr>
          <w:rFonts w:ascii="微软雅黑" w:eastAsia="微软雅黑" w:hAnsi="微软雅黑" w:cs="仿宋_GB2312"/>
          <w:sz w:val="22"/>
          <w:szCs w:val="22"/>
        </w:rPr>
        <w:lastRenderedPageBreak/>
        <w:t>意见，有权获得安全生产所需的防护用品。作业人员对危及生命安全和人身健康的行为有权提出批评、检举和控告。</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第四十八条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建筑施工企业应当依法为职工参加工伤保险缴纳工伤保险费。鼓励企业为从事危险作业的职工办理意外伤害保险，支付保险费。</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第四十九条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涉及建筑主体和承重结构变动的装修工程，建设单位应当在施工前委托原设计单位或者具有相应资质条件的设计单位提出设计方案；没有设计方案的，不得施工。</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房屋拆除应当由具备保证安全条件的建筑施工单位承担，由建筑施工单位负责人对安全负责。</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第五十一条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施工中发生事故时，建筑施工企业应当采取紧急措施减少人员伤亡和事故损失，并按照国家有关规定及时向有关部门报告。</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黑体"/>
          <w:sz w:val="22"/>
          <w:szCs w:val="22"/>
        </w:rPr>
        <w:t>第六章</w:t>
      </w:r>
      <w:r w:rsidRPr="00C93D0D">
        <w:rPr>
          <w:rFonts w:ascii="微软雅黑" w:eastAsia="微软雅黑" w:hAnsi="微软雅黑" w:cs="黑体" w:hint="eastAsia"/>
          <w:sz w:val="22"/>
          <w:szCs w:val="22"/>
        </w:rPr>
        <w:t xml:space="preserve">　</w:t>
      </w:r>
      <w:r w:rsidRPr="00C93D0D">
        <w:rPr>
          <w:rFonts w:ascii="微软雅黑" w:eastAsia="微软雅黑" w:hAnsi="微软雅黑" w:cs="黑体"/>
          <w:sz w:val="22"/>
          <w:szCs w:val="22"/>
        </w:rPr>
        <w:t>建筑工程质量管理</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第五十二条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建筑工程勘察、设计、施工的质量必须符合国家有关建筑工程安全标准的要求，具体管理办法由国务院规定。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有关建筑工程安全的国家标准不能适应确保建筑安全的要求时，应当及时修订。</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第五十三条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第五十四条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建设单位不得以任何理由，要求建筑设计单位或者建筑施工企业在工程设计或者施工作业中，违反法律、行政法规和建筑工程质量、安全标准，降低工程质量。</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建筑设计单位和建筑施工企业对建设单位违反前款规定提出的降低工程质量的要求，应当予以拒绝。</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第五十五条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建筑工程实行总承包的，工程质量由工程总承包单位负责，总承包单位将建筑工程分包给其他单位的，应当对分包工程的质量与分包单位承担连带责任。分包单位应当接受总承包单位的质量管理。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第五十六条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第五十七条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建筑设计单位对设计文件选用的建筑材料、建筑构配件和设备，不得指定生产厂、供应商。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第五十八条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建筑施工企业对工程的施工质量负责。</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建筑施工企业必须按照工程设计图纸和施工技术标准施工，不得偷工减料。工程设计的修改由原设计单位负责，建筑施工企业不得擅自修改工程设计。</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第五十九条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建筑施工企业必须按照工程设计要求、施工技术标准和合同的约定，对建筑材料、建筑构配件和设备进行检验，不合格的不得使用。</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建筑物在合理使用寿命内，必须确保地基基础工程和主体结构的质量。</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建筑工程竣工时，屋顶、墙面不得留有渗漏、开裂等质量缺陷；对已发现的质量缺陷，建筑施工企业应当修复。</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第六十一条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交付竣工验收的建筑工程，必须符合规定的建筑工程质量标准，有完整的工程技术经济资料和经签署的工程保修书，并具备国家规定的其他竣工条件。</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建筑工程竣工经验收合格后，方可交付使用；未经验收或者验收不合格的，不得交付使用。</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第六十二条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建筑工程实行质量保修制度。</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第六十三条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任何单位和个人对建筑工程的质量事故、质量缺陷都有权向建设行政主管部门或者其他有关部门进行检举、控告、投诉。</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黑体"/>
          <w:sz w:val="22"/>
          <w:szCs w:val="22"/>
        </w:rPr>
        <w:t>第七章</w:t>
      </w:r>
      <w:r w:rsidRPr="00C93D0D">
        <w:rPr>
          <w:rFonts w:ascii="微软雅黑" w:eastAsia="微软雅黑" w:hAnsi="微软雅黑" w:cs="黑体" w:hint="eastAsia"/>
          <w:sz w:val="22"/>
          <w:szCs w:val="22"/>
        </w:rPr>
        <w:t xml:space="preserve">　</w:t>
      </w:r>
      <w:r w:rsidRPr="00C93D0D">
        <w:rPr>
          <w:rFonts w:ascii="微软雅黑" w:eastAsia="微软雅黑" w:hAnsi="微软雅黑" w:cs="黑体"/>
          <w:sz w:val="22"/>
          <w:szCs w:val="22"/>
        </w:rPr>
        <w:t>法律责任</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第六十四条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违反本法规定，未取得施工许可证或者开工报告未经批准擅自施工的，责令改正，对不符合开工条件的责令停止施工，可以处以罚款。</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第六十五条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发包单位将工程发包给不具有相应资质条件的承包单位的，或者违反本法规定将建筑工程肢解发包的，责令改正，处以罚款。</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超越本单位资质等级承揽工程的，责令停止违法行为，处以罚款，可以责令停业整顿，降低资质等级；情节严重的，吊销资质证书；有违法所得的，予以没收。</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未取得资质证书承揽工程的，予以取缔，并处罚款；有违法所得的，予以没收。</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以欺骗手段取得资质证书的，吊销资质证书，处以罚款；构成犯罪的，依法追究刑事责任。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第六十六条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第六十七条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承包单位将承包的工程转包的，或者违反本法规定进行分包的，责令改正，没收违法所得，并处罚款，可以责令停业整顿，降低资质等级；情节严重的，吊销资质证书。</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承包单位有前款规定的违法行为的，对因转包工程或者违法分包的工程不符合规定的质量标准造成的损</w:t>
      </w:r>
      <w:r w:rsidRPr="00C93D0D">
        <w:rPr>
          <w:rFonts w:ascii="微软雅黑" w:eastAsia="微软雅黑" w:hAnsi="微软雅黑" w:cs="仿宋_GB2312"/>
          <w:sz w:val="22"/>
          <w:szCs w:val="22"/>
        </w:rPr>
        <w:lastRenderedPageBreak/>
        <w:t>失，与接受转包或者分包的单位承担连带赔偿责任。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第六十八条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在工程发包与承包中索贿、受贿、行贿，构成犯罪的，依法追究刑事责任；不构成犯罪的，分别处以罚款，没收贿赂的财物，对直接负责的主管人员和其他直接责任人员给予处分。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对在工程承包中行贿的承包单位，除依照前款规定处罚外，可以责令停业整顿，降低资质等级或者吊销资质证书。</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第六十九条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工程监理单位转让监理业务的，责令改正，没收违法所得，可以责令停业整顿，降低资质等级；情节严重的，吊销资质证书。</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违反本法规定，涉及建筑主体或者承重结构变动的装修工程擅自施工的，责令改正，处以罚款；造成损失的，承担赔偿责任；构成犯罪的，依法追究刑事责任。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第七十一条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建筑施工企业违反本法规定，对建筑安全事故隐患不采取措施予以消除的，责令改正，可以处以罚款；情节严重的，责令停业整顿，降低资质等级或者吊销资质证书；构成犯罪的，依法追究刑事责任。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建筑施工企业的管理人员违章指挥、强令职工冒险作业，因而发生重大伤亡事故或者造成其他严重后果的，依法追究刑事责任。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第七十二条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建设单位违反本法规定，要求建筑设计单位或者建筑施工企业违反建筑工程质量、安全标准，降低工程质量的，责令改正，可以处以罚款；构成犯罪的，依法追究刑事责任。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第七十三条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第七十四条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第七十五条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建筑施工企业违反本法规定，不履行保修义务或者拖延履行保修义务的，责令改正，可以处以罚款，并对在保修期内因屋顶、墙面渗漏、开裂等质量缺陷造成的损失，承担赔偿责任。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第七十六条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本法规定的责令停业整顿、降低资质等级和吊销资质证书的行政处罚，由颁发资质证书的机关决定；其他行政处罚，由建设行政主管部门或者有关部门依照法律和国务院规定的职权范围决定。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依照本法规定被吊销资质证书的，由工商行政管理部门吊销其营业执照。</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第七十七条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违反本法规定，对不具备相应资质等级条件的单位颁发该等级资质证书的，由其上级机关责令收回所发的资质证书，对直接负责的主管人员和其他直接责任人员给予行政处分；构成犯罪的，依法追究刑事责任。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第七十八条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政府及其所属部门的工作人员违反本法规定，限定发包单位将招标发包的工程发包给指定的承包单位的，由上级机关责令改正；构成犯罪的，依法追究刑事责任。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第七十九条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第八十条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在建筑物的合理使用寿命内，因建筑工程质量不合格受到损害的，有权向责任者要求赔偿。</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黑体"/>
          <w:sz w:val="22"/>
          <w:szCs w:val="22"/>
        </w:rPr>
        <w:t>第八章</w:t>
      </w:r>
      <w:r w:rsidRPr="00C93D0D">
        <w:rPr>
          <w:rFonts w:ascii="微软雅黑" w:eastAsia="微软雅黑" w:hAnsi="微软雅黑" w:cs="黑体" w:hint="eastAsia"/>
          <w:sz w:val="22"/>
          <w:szCs w:val="22"/>
        </w:rPr>
        <w:t xml:space="preserve">　</w:t>
      </w:r>
      <w:r w:rsidRPr="00C93D0D">
        <w:rPr>
          <w:rFonts w:ascii="微软雅黑" w:eastAsia="微软雅黑" w:hAnsi="微软雅黑" w:cs="黑体"/>
          <w:sz w:val="22"/>
          <w:szCs w:val="22"/>
        </w:rPr>
        <w:t>附　　则</w:t>
      </w:r>
    </w:p>
    <w:p w:rsidR="00A569AA" w:rsidRPr="00C93D0D" w:rsidRDefault="00A569AA" w:rsidP="00C93D0D">
      <w:pPr>
        <w:spacing w:line="240" w:lineRule="exact"/>
        <w:jc w:val="center"/>
        <w:rPr>
          <w:rFonts w:ascii="微软雅黑" w:eastAsia="微软雅黑" w:hAnsi="微软雅黑" w:cs="宋体"/>
          <w:sz w:val="22"/>
          <w:szCs w:val="22"/>
        </w:rPr>
      </w:pP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第八十一条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本法关于施工许可、建筑施工企业资质审查和建筑工程发包、承包、禁止转包，以及建筑工程监理、建筑工程安全和质量管理的规定，适用于其他专业建筑工程的建筑活动，具体办法由国务院规定。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第八十二条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建设行政主管部门和其他有关部门在对建筑活动实施监督管理中，除按照国务院有关规定收取费用外，不得收取其他费用。</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第八十三条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省、自治区、直辖市人民政府确定的小型房屋建筑工程的建筑活动，参照本法执行。</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依法核定作为文物保护的纪念建筑物和古建筑等的修缮，依照文物保护的有关法律规定执行。</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仿宋_GB2312"/>
          <w:sz w:val="22"/>
          <w:szCs w:val="22"/>
        </w:rPr>
        <w:t>抢险救灾及其他临时性房屋建筑和农民自建低层住宅的建筑活动，不适用本法。</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第八十四条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军用房屋建筑工程建筑活动的具体管理办法，由国务院、中央军事委员会依据本法制定。</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黑体"/>
          <w:sz w:val="22"/>
          <w:szCs w:val="22"/>
        </w:rPr>
        <w:t>第八十五条</w:t>
      </w:r>
      <w:r w:rsidRPr="00C93D0D">
        <w:rPr>
          <w:rFonts w:ascii="微软雅黑" w:eastAsia="微软雅黑" w:hAnsi="微软雅黑" w:cs="仿宋_GB2312" w:hint="eastAsia"/>
          <w:sz w:val="22"/>
          <w:szCs w:val="22"/>
        </w:rPr>
        <w:t xml:space="preserve">　</w:t>
      </w:r>
      <w:r w:rsidRPr="00C93D0D">
        <w:rPr>
          <w:rFonts w:ascii="微软雅黑" w:eastAsia="微软雅黑" w:hAnsi="微软雅黑" w:cs="仿宋_GB2312"/>
          <w:sz w:val="22"/>
          <w:szCs w:val="22"/>
        </w:rPr>
        <w:t>本法自</w:t>
      </w:r>
      <w:r w:rsidRPr="00C93D0D">
        <w:rPr>
          <w:rFonts w:ascii="微软雅黑" w:eastAsia="微软雅黑" w:hAnsi="微软雅黑"/>
          <w:sz w:val="22"/>
          <w:szCs w:val="22"/>
        </w:rPr>
        <w:t>1998</w:t>
      </w:r>
      <w:r w:rsidRPr="00C93D0D">
        <w:rPr>
          <w:rFonts w:ascii="微软雅黑" w:eastAsia="微软雅黑" w:hAnsi="微软雅黑" w:cs="仿宋_GB2312"/>
          <w:sz w:val="22"/>
          <w:szCs w:val="22"/>
        </w:rPr>
        <w:t>年</w:t>
      </w:r>
      <w:r w:rsidRPr="00C93D0D">
        <w:rPr>
          <w:rFonts w:ascii="微软雅黑" w:eastAsia="微软雅黑" w:hAnsi="微软雅黑"/>
          <w:sz w:val="22"/>
          <w:szCs w:val="22"/>
        </w:rPr>
        <w:t>3</w:t>
      </w:r>
      <w:r w:rsidRPr="00C93D0D">
        <w:rPr>
          <w:rFonts w:ascii="微软雅黑" w:eastAsia="微软雅黑" w:hAnsi="微软雅黑" w:cs="仿宋_GB2312"/>
          <w:sz w:val="22"/>
          <w:szCs w:val="22"/>
        </w:rPr>
        <w:t>月</w:t>
      </w:r>
      <w:r w:rsidRPr="00C93D0D">
        <w:rPr>
          <w:rFonts w:ascii="微软雅黑" w:eastAsia="微软雅黑" w:hAnsi="微软雅黑"/>
          <w:sz w:val="22"/>
          <w:szCs w:val="22"/>
        </w:rPr>
        <w:t>1</w:t>
      </w:r>
      <w:r w:rsidRPr="00C93D0D">
        <w:rPr>
          <w:rFonts w:ascii="微软雅黑" w:eastAsia="微软雅黑" w:hAnsi="微软雅黑" w:cs="仿宋_GB2312"/>
          <w:sz w:val="22"/>
          <w:szCs w:val="22"/>
        </w:rPr>
        <w:t>日起施行。</w:t>
      </w:r>
    </w:p>
    <w:sectPr w:rsidR="00A569AA" w:rsidRPr="00C93D0D" w:rsidSect="00C93D0D">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2C7" w:rsidRDefault="00CA32C7" w:rsidP="00A569AA">
      <w:r>
        <w:separator/>
      </w:r>
    </w:p>
  </w:endnote>
  <w:endnote w:type="continuationSeparator" w:id="0">
    <w:p w:rsidR="00CA32C7" w:rsidRDefault="00CA32C7" w:rsidP="00A56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AA" w:rsidRDefault="0022502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04115">
      <w:rPr>
        <w:rFonts w:ascii="宋体" w:hAnsi="宋体"/>
        <w:sz w:val="28"/>
        <w:szCs w:val="28"/>
      </w:rPr>
      <w:fldChar w:fldCharType="begin"/>
    </w:r>
    <w:r>
      <w:rPr>
        <w:rFonts w:ascii="宋体" w:hAnsi="宋体"/>
        <w:sz w:val="28"/>
        <w:szCs w:val="28"/>
      </w:rPr>
      <w:instrText>PAGE   \* MERGEFORMAT</w:instrText>
    </w:r>
    <w:r w:rsidR="00904115">
      <w:rPr>
        <w:rFonts w:ascii="宋体" w:hAnsi="宋体"/>
        <w:sz w:val="28"/>
        <w:szCs w:val="28"/>
      </w:rPr>
      <w:fldChar w:fldCharType="separate"/>
    </w:r>
    <w:r w:rsidR="00C93D0D" w:rsidRPr="00C93D0D">
      <w:rPr>
        <w:rFonts w:ascii="宋体" w:hAnsi="宋体"/>
        <w:noProof/>
        <w:sz w:val="28"/>
        <w:szCs w:val="28"/>
        <w:lang w:val="zh-CN"/>
      </w:rPr>
      <w:t>4</w:t>
    </w:r>
    <w:r w:rsidR="0090411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AA" w:rsidRDefault="0022502E">
    <w:pPr>
      <w:pStyle w:val="a3"/>
      <w:wordWrap w:val="0"/>
      <w:jc w:val="right"/>
    </w:pPr>
    <w:r>
      <w:rPr>
        <w:rFonts w:ascii="宋体" w:hAnsi="宋体" w:hint="eastAsia"/>
        <w:sz w:val="28"/>
        <w:szCs w:val="28"/>
      </w:rPr>
      <w:t>－</w:t>
    </w:r>
    <w:r w:rsidR="00904115">
      <w:rPr>
        <w:rFonts w:ascii="宋体" w:hAnsi="宋体"/>
        <w:sz w:val="28"/>
        <w:szCs w:val="28"/>
      </w:rPr>
      <w:fldChar w:fldCharType="begin"/>
    </w:r>
    <w:r>
      <w:rPr>
        <w:rFonts w:ascii="宋体" w:hAnsi="宋体"/>
        <w:sz w:val="28"/>
        <w:szCs w:val="28"/>
      </w:rPr>
      <w:instrText>PAGE   \* MERGEFORMAT</w:instrText>
    </w:r>
    <w:r w:rsidR="00904115">
      <w:rPr>
        <w:rFonts w:ascii="宋体" w:hAnsi="宋体"/>
        <w:sz w:val="28"/>
        <w:szCs w:val="28"/>
      </w:rPr>
      <w:fldChar w:fldCharType="separate"/>
    </w:r>
    <w:r w:rsidR="00C93D0D" w:rsidRPr="00C93D0D">
      <w:rPr>
        <w:rFonts w:ascii="宋体" w:hAnsi="宋体"/>
        <w:noProof/>
        <w:sz w:val="28"/>
        <w:szCs w:val="28"/>
        <w:lang w:val="zh-CN"/>
      </w:rPr>
      <w:t>1</w:t>
    </w:r>
    <w:r w:rsidR="0090411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2C7" w:rsidRDefault="00CA32C7" w:rsidP="00A569AA">
      <w:r>
        <w:separator/>
      </w:r>
    </w:p>
  </w:footnote>
  <w:footnote w:type="continuationSeparator" w:id="0">
    <w:p w:rsidR="00CA32C7" w:rsidRDefault="00CA32C7" w:rsidP="00A569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2502E"/>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04115"/>
    <w:rsid w:val="00937399"/>
    <w:rsid w:val="009D4E62"/>
    <w:rsid w:val="00A07177"/>
    <w:rsid w:val="00A569AA"/>
    <w:rsid w:val="00A87604"/>
    <w:rsid w:val="00B12059"/>
    <w:rsid w:val="00B32293"/>
    <w:rsid w:val="00BB0938"/>
    <w:rsid w:val="00BC1DEF"/>
    <w:rsid w:val="00BC4088"/>
    <w:rsid w:val="00BF378A"/>
    <w:rsid w:val="00C16EFC"/>
    <w:rsid w:val="00C93D0D"/>
    <w:rsid w:val="00C97FAE"/>
    <w:rsid w:val="00CA32C7"/>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B11AC"/>
    <w:rsid w:val="00FD0030"/>
    <w:rsid w:val="02480773"/>
    <w:rsid w:val="75826064"/>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9A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69A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A569A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A569AA"/>
    <w:rPr>
      <w:color w:val="954F72"/>
      <w:u w:val="single"/>
    </w:rPr>
  </w:style>
  <w:style w:type="character" w:styleId="a6">
    <w:name w:val="Hyperlink"/>
    <w:uiPriority w:val="99"/>
    <w:qFormat/>
    <w:rsid w:val="00A569AA"/>
    <w:rPr>
      <w:rFonts w:ascii="ˎ̥" w:hAnsi="ˎ̥" w:hint="default"/>
      <w:color w:val="0404B3"/>
      <w:sz w:val="18"/>
      <w:szCs w:val="18"/>
      <w:u w:val="none"/>
    </w:rPr>
  </w:style>
  <w:style w:type="character" w:customStyle="1" w:styleId="Char0">
    <w:name w:val="页眉 Char"/>
    <w:link w:val="a4"/>
    <w:uiPriority w:val="99"/>
    <w:rsid w:val="00A569AA"/>
    <w:rPr>
      <w:sz w:val="18"/>
      <w:szCs w:val="18"/>
    </w:rPr>
  </w:style>
  <w:style w:type="character" w:customStyle="1" w:styleId="Char">
    <w:name w:val="页脚 Char"/>
    <w:link w:val="a3"/>
    <w:uiPriority w:val="99"/>
    <w:rsid w:val="00A569A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C8F1E-675F-42B7-8DFE-2A6C8EA8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6</cp:revision>
  <dcterms:created xsi:type="dcterms:W3CDTF">2017-11-15T02:33:00Z</dcterms:created>
  <dcterms:modified xsi:type="dcterms:W3CDTF">2023-10-23T09:27:00Z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