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EF3B4B" w:rsidP="00EF3B4B">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2C15FF" w:rsidRPr="00EF3B4B">
        <w:rPr>
          <w:rFonts w:ascii="微软雅黑" w:eastAsia="微软雅黑" w:hAnsi="微软雅黑" w:cs="宋体" w:hint="eastAsia"/>
          <w:b/>
          <w:color w:val="FF0000"/>
          <w:kern w:val="0"/>
          <w:sz w:val="40"/>
          <w:szCs w:val="40"/>
        </w:rPr>
        <w:t>中华人民共和国农业技术推广法</w:t>
      </w:r>
      <w:r>
        <w:rPr>
          <w:rFonts w:ascii="微软雅黑" w:eastAsia="微软雅黑" w:hAnsi="微软雅黑" w:cs="宋体" w:hint="eastAsia"/>
          <w:b/>
          <w:color w:val="FF0000"/>
          <w:kern w:val="0"/>
          <w:sz w:val="40"/>
          <w:szCs w:val="40"/>
        </w:rPr>
        <w:t>》</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ind w:leftChars="200" w:left="640" w:rightChars="200" w:right="640"/>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w:t>
      </w:r>
      <w:r w:rsidRPr="00EF3B4B">
        <w:rPr>
          <w:rFonts w:ascii="微软雅黑" w:eastAsia="微软雅黑" w:hAnsi="微软雅黑" w:cs="楷体_GB2312" w:hint="eastAsia"/>
          <w:kern w:val="0"/>
          <w:sz w:val="22"/>
          <w:szCs w:val="22"/>
        </w:rPr>
        <w:t>1993</w:t>
      </w:r>
      <w:r w:rsidRPr="00EF3B4B">
        <w:rPr>
          <w:rFonts w:ascii="微软雅黑" w:eastAsia="微软雅黑" w:hAnsi="微软雅黑" w:cs="楷体_GB2312" w:hint="eastAsia"/>
          <w:kern w:val="0"/>
          <w:sz w:val="22"/>
          <w:szCs w:val="22"/>
        </w:rPr>
        <w:t>年</w:t>
      </w:r>
      <w:r w:rsidRPr="00EF3B4B">
        <w:rPr>
          <w:rFonts w:ascii="微软雅黑" w:eastAsia="微软雅黑" w:hAnsi="微软雅黑" w:cs="楷体_GB2312" w:hint="eastAsia"/>
          <w:kern w:val="0"/>
          <w:sz w:val="22"/>
          <w:szCs w:val="22"/>
        </w:rPr>
        <w:t>7</w:t>
      </w:r>
      <w:r w:rsidRPr="00EF3B4B">
        <w:rPr>
          <w:rFonts w:ascii="微软雅黑" w:eastAsia="微软雅黑" w:hAnsi="微软雅黑" w:cs="楷体_GB2312" w:hint="eastAsia"/>
          <w:kern w:val="0"/>
          <w:sz w:val="22"/>
          <w:szCs w:val="22"/>
        </w:rPr>
        <w:t>月</w:t>
      </w:r>
      <w:r w:rsidRPr="00EF3B4B">
        <w:rPr>
          <w:rFonts w:ascii="微软雅黑" w:eastAsia="微软雅黑" w:hAnsi="微软雅黑" w:cs="楷体_GB2312" w:hint="eastAsia"/>
          <w:kern w:val="0"/>
          <w:sz w:val="22"/>
          <w:szCs w:val="22"/>
        </w:rPr>
        <w:t>2</w:t>
      </w:r>
      <w:r w:rsidRPr="00EF3B4B">
        <w:rPr>
          <w:rFonts w:ascii="微软雅黑" w:eastAsia="微软雅黑" w:hAnsi="微软雅黑" w:cs="楷体_GB2312" w:hint="eastAsia"/>
          <w:kern w:val="0"/>
          <w:sz w:val="22"/>
          <w:szCs w:val="22"/>
        </w:rPr>
        <w:t>日第八届全国人民代表大会常务委员会第二次会议通过　根据</w:t>
      </w:r>
      <w:r w:rsidRPr="00EF3B4B">
        <w:rPr>
          <w:rFonts w:ascii="微软雅黑" w:eastAsia="微软雅黑" w:hAnsi="微软雅黑" w:cs="楷体_GB2312" w:hint="eastAsia"/>
          <w:kern w:val="0"/>
          <w:sz w:val="22"/>
          <w:szCs w:val="22"/>
        </w:rPr>
        <w:t>2012</w:t>
      </w:r>
      <w:r w:rsidRPr="00EF3B4B">
        <w:rPr>
          <w:rFonts w:ascii="微软雅黑" w:eastAsia="微软雅黑" w:hAnsi="微软雅黑" w:cs="楷体_GB2312" w:hint="eastAsia"/>
          <w:kern w:val="0"/>
          <w:sz w:val="22"/>
          <w:szCs w:val="22"/>
        </w:rPr>
        <w:t>年</w:t>
      </w:r>
      <w:r w:rsidRPr="00EF3B4B">
        <w:rPr>
          <w:rFonts w:ascii="微软雅黑" w:eastAsia="微软雅黑" w:hAnsi="微软雅黑" w:cs="楷体_GB2312" w:hint="eastAsia"/>
          <w:kern w:val="0"/>
          <w:sz w:val="22"/>
          <w:szCs w:val="22"/>
        </w:rPr>
        <w:t>8</w:t>
      </w:r>
      <w:r w:rsidRPr="00EF3B4B">
        <w:rPr>
          <w:rFonts w:ascii="微软雅黑" w:eastAsia="微软雅黑" w:hAnsi="微软雅黑" w:cs="楷体_GB2312" w:hint="eastAsia"/>
          <w:kern w:val="0"/>
          <w:sz w:val="22"/>
          <w:szCs w:val="22"/>
        </w:rPr>
        <w:t>月</w:t>
      </w:r>
      <w:r w:rsidRPr="00EF3B4B">
        <w:rPr>
          <w:rFonts w:ascii="微软雅黑" w:eastAsia="微软雅黑" w:hAnsi="微软雅黑" w:cs="楷体_GB2312" w:hint="eastAsia"/>
          <w:kern w:val="0"/>
          <w:sz w:val="22"/>
          <w:szCs w:val="22"/>
        </w:rPr>
        <w:t>31</w:t>
      </w:r>
      <w:r w:rsidRPr="00EF3B4B">
        <w:rPr>
          <w:rFonts w:ascii="微软雅黑" w:eastAsia="微软雅黑" w:hAnsi="微软雅黑" w:cs="楷体_GB2312" w:hint="eastAsia"/>
          <w:kern w:val="0"/>
          <w:sz w:val="22"/>
          <w:szCs w:val="22"/>
        </w:rPr>
        <w:t>日第十一届全国人民代表大会常务委员会第二十八次会议《关于修改</w:t>
      </w:r>
      <w:r w:rsidRPr="00EF3B4B">
        <w:rPr>
          <w:rFonts w:ascii="微软雅黑" w:eastAsia="微软雅黑" w:hAnsi="微软雅黑" w:cs="楷体_GB2312" w:hint="eastAsia"/>
          <w:kern w:val="0"/>
          <w:sz w:val="22"/>
          <w:szCs w:val="22"/>
        </w:rPr>
        <w:t>&lt;</w:t>
      </w:r>
      <w:r w:rsidRPr="00EF3B4B">
        <w:rPr>
          <w:rFonts w:ascii="微软雅黑" w:eastAsia="微软雅黑" w:hAnsi="微软雅黑" w:cs="楷体_GB2312" w:hint="eastAsia"/>
          <w:kern w:val="0"/>
          <w:sz w:val="22"/>
          <w:szCs w:val="22"/>
        </w:rPr>
        <w:t>中华人民共和国农业技术推广法</w:t>
      </w:r>
      <w:r w:rsidRPr="00EF3B4B">
        <w:rPr>
          <w:rFonts w:ascii="微软雅黑" w:eastAsia="微软雅黑" w:hAnsi="微软雅黑" w:cs="楷体_GB2312" w:hint="eastAsia"/>
          <w:kern w:val="0"/>
          <w:sz w:val="22"/>
          <w:szCs w:val="22"/>
        </w:rPr>
        <w:t>&gt;</w:t>
      </w:r>
      <w:r w:rsidRPr="00EF3B4B">
        <w:rPr>
          <w:rFonts w:ascii="微软雅黑" w:eastAsia="微软雅黑" w:hAnsi="微软雅黑" w:cs="楷体_GB2312" w:hint="eastAsia"/>
          <w:kern w:val="0"/>
          <w:sz w:val="22"/>
          <w:szCs w:val="22"/>
        </w:rPr>
        <w:t>的决定》修正）</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jc w:val="center"/>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目</w:t>
      </w:r>
      <w:r w:rsidRPr="00EF3B4B">
        <w:rPr>
          <w:rFonts w:ascii="微软雅黑" w:eastAsia="微软雅黑" w:hAnsi="微软雅黑" w:cs="楷体_GB2312" w:hint="eastAsia"/>
          <w:kern w:val="0"/>
          <w:sz w:val="22"/>
          <w:szCs w:val="22"/>
        </w:rPr>
        <w:t xml:space="preserve">　　</w:t>
      </w:r>
      <w:r w:rsidRPr="00EF3B4B">
        <w:rPr>
          <w:rFonts w:ascii="微软雅黑" w:eastAsia="微软雅黑" w:hAnsi="微软雅黑" w:cs="楷体_GB2312" w:hint="eastAsia"/>
          <w:kern w:val="0"/>
          <w:sz w:val="22"/>
          <w:szCs w:val="22"/>
        </w:rPr>
        <w:t>录</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w:t>
      </w:r>
      <w:r w:rsidRPr="00EF3B4B">
        <w:rPr>
          <w:rFonts w:ascii="微软雅黑" w:eastAsia="微软雅黑" w:hAnsi="微软雅黑" w:cs="楷体_GB2312" w:hint="eastAsia"/>
          <w:kern w:val="0"/>
          <w:sz w:val="22"/>
          <w:szCs w:val="22"/>
        </w:rPr>
        <w:t>一章　总则</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w:t>
      </w:r>
      <w:r w:rsidRPr="00EF3B4B">
        <w:rPr>
          <w:rFonts w:ascii="微软雅黑" w:eastAsia="微软雅黑" w:hAnsi="微软雅黑" w:cs="楷体_GB2312" w:hint="eastAsia"/>
          <w:kern w:val="0"/>
          <w:sz w:val="22"/>
          <w:szCs w:val="22"/>
        </w:rPr>
        <w:t>二章　农业技术推广体系</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w:t>
      </w:r>
      <w:r w:rsidRPr="00EF3B4B">
        <w:rPr>
          <w:rFonts w:ascii="微软雅黑" w:eastAsia="微软雅黑" w:hAnsi="微软雅黑" w:cs="楷体_GB2312" w:hint="eastAsia"/>
          <w:kern w:val="0"/>
          <w:sz w:val="22"/>
          <w:szCs w:val="22"/>
        </w:rPr>
        <w:t>三章　农业技术的推广与应用</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w:t>
      </w:r>
      <w:r w:rsidRPr="00EF3B4B">
        <w:rPr>
          <w:rFonts w:ascii="微软雅黑" w:eastAsia="微软雅黑" w:hAnsi="微软雅黑" w:cs="楷体_GB2312" w:hint="eastAsia"/>
          <w:kern w:val="0"/>
          <w:sz w:val="22"/>
          <w:szCs w:val="22"/>
        </w:rPr>
        <w:t>四章　农业技术推广的保障措施</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w:t>
      </w:r>
      <w:r w:rsidRPr="00EF3B4B">
        <w:rPr>
          <w:rFonts w:ascii="微软雅黑" w:eastAsia="微软雅黑" w:hAnsi="微软雅黑" w:cs="楷体_GB2312" w:hint="eastAsia"/>
          <w:kern w:val="0"/>
          <w:sz w:val="22"/>
          <w:szCs w:val="22"/>
        </w:rPr>
        <w:t>五章　法律责任</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楷体_GB2312" w:hint="eastAsia"/>
          <w:kern w:val="0"/>
          <w:sz w:val="22"/>
          <w:szCs w:val="22"/>
        </w:rPr>
        <w:t xml:space="preserve">　　第</w:t>
      </w:r>
      <w:r w:rsidRPr="00EF3B4B">
        <w:rPr>
          <w:rFonts w:ascii="微软雅黑" w:eastAsia="微软雅黑" w:hAnsi="微软雅黑" w:cs="楷体_GB2312" w:hint="eastAsia"/>
          <w:kern w:val="0"/>
          <w:sz w:val="22"/>
          <w:szCs w:val="22"/>
        </w:rPr>
        <w:t>六章　附则</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jc w:val="center"/>
        <w:rPr>
          <w:rFonts w:ascii="微软雅黑" w:eastAsia="微软雅黑" w:hAnsi="微软雅黑" w:cs="Arial"/>
          <w:kern w:val="0"/>
          <w:sz w:val="22"/>
          <w:szCs w:val="22"/>
        </w:rPr>
      </w:pPr>
      <w:r w:rsidRPr="00EF3B4B">
        <w:rPr>
          <w:rFonts w:ascii="微软雅黑" w:eastAsia="微软雅黑" w:hAnsi="微软雅黑" w:cs="黑体" w:hint="eastAsia"/>
          <w:kern w:val="0"/>
          <w:sz w:val="22"/>
          <w:szCs w:val="22"/>
        </w:rPr>
        <w:t>第一章　总则</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一条</w:t>
      </w:r>
      <w:r w:rsidRPr="00EF3B4B">
        <w:rPr>
          <w:rFonts w:ascii="微软雅黑" w:eastAsia="微软雅黑" w:hAnsi="微软雅黑" w:cs="Arial" w:hint="eastAsia"/>
          <w:kern w:val="0"/>
          <w:sz w:val="22"/>
          <w:szCs w:val="22"/>
        </w:rPr>
        <w:t xml:space="preserve">　为了加强农业技术推广工作，促使农业科研成果和实用技术尽快应用于农业生产，增强科技支撑保障能力，促进农业和农村经济可持续发展，实现农业现代化，制定本法。</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二条</w:t>
      </w:r>
      <w:r w:rsidRPr="00EF3B4B">
        <w:rPr>
          <w:rFonts w:ascii="微软雅黑" w:eastAsia="微软雅黑" w:hAnsi="微软雅黑" w:cs="Arial" w:hint="eastAsia"/>
          <w:kern w:val="0"/>
          <w:sz w:val="22"/>
          <w:szCs w:val="22"/>
        </w:rPr>
        <w:t xml:space="preserve">　本法所称农业技术，是指应用于种植业、林业、畜牧业、渔业的科研成果和实用技术，包括</w:t>
      </w:r>
      <w:r w:rsidRPr="00EF3B4B">
        <w:rPr>
          <w:rFonts w:ascii="微软雅黑" w:eastAsia="微软雅黑" w:hAnsi="微软雅黑" w:cs="Arial" w:hint="eastAsia"/>
          <w:kern w:val="0"/>
          <w:sz w:val="22"/>
          <w:szCs w:val="22"/>
        </w:rPr>
        <w:t>:</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（一）良种繁育、栽培、肥料施用和养殖技术；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（二）植物病虫害、动物疫病和其他有害生物防治技术；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（三）农产品收获、加工、包装、贮藏、运输技术；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（四）农业投入品安全使用、农产品质量安全技术；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（五）农田水利、农村供排水、土壤改良与水土保持技术；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（六）农业机械化、农用航空、农业气象和农业信息技术；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（七）农业防灾减灾、农业资源与农业生态安全和农村能源开发利用技术；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（八）其他农业技术。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本法所称农业技术推广，是指通过试验、示范、培训、指导以及咨询服务等，把农业技术普及应用于农业产前、产中、产后全过程的活动。</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三条</w:t>
      </w:r>
      <w:r w:rsidRPr="00EF3B4B">
        <w:rPr>
          <w:rFonts w:ascii="微软雅黑" w:eastAsia="微软雅黑" w:hAnsi="微软雅黑" w:cs="Arial" w:hint="eastAsia"/>
          <w:kern w:val="0"/>
          <w:sz w:val="22"/>
          <w:szCs w:val="22"/>
        </w:rPr>
        <w:t xml:space="preserve">　国家扶持农业技术推广事业，加快农业技术的普及应用，发展高产、优质、高效、生态、安全农业。</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四条</w:t>
      </w:r>
      <w:r w:rsidRPr="00EF3B4B">
        <w:rPr>
          <w:rFonts w:ascii="微软雅黑" w:eastAsia="微软雅黑" w:hAnsi="微软雅黑" w:cs="Arial" w:hint="eastAsia"/>
          <w:kern w:val="0"/>
          <w:sz w:val="22"/>
          <w:szCs w:val="22"/>
        </w:rPr>
        <w:t xml:space="preserve">　农业技术推广应当遵循下列原则</w:t>
      </w:r>
      <w:r w:rsidRPr="00EF3B4B">
        <w:rPr>
          <w:rFonts w:ascii="微软雅黑" w:eastAsia="微软雅黑" w:hAnsi="微软雅黑" w:cs="Arial" w:hint="eastAsia"/>
          <w:kern w:val="0"/>
          <w:sz w:val="22"/>
          <w:szCs w:val="22"/>
        </w:rPr>
        <w:t>:</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（一）有利于农业、农村经济可持续发展和增加农民收入；</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（二）尊重农业劳动者和农业生产经营组织的意愿；</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（三）因地制宜，经过试验、示范；</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（四）公益性推广与经营性推广分类管理；</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（五）兼顾经济效益、社会效益，注重生态效益。</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五条</w:t>
      </w:r>
      <w:r w:rsidRPr="00EF3B4B">
        <w:rPr>
          <w:rFonts w:ascii="微软雅黑" w:eastAsia="微软雅黑" w:hAnsi="微软雅黑" w:cs="Arial" w:hint="eastAsia"/>
          <w:kern w:val="0"/>
          <w:sz w:val="22"/>
          <w:szCs w:val="22"/>
        </w:rPr>
        <w:t xml:space="preserve">　国家鼓励和支持科技人员开发、推广应用先进的农业技术，鼓励和支持农业劳动者和农业生产经营组织应用先进的农业技术。</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国家鼓励运用现代信息技术等先进传播手段，普及农业科学技术知识，创新农业技术推广方式方法，提高推广效率。</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六条</w:t>
      </w:r>
      <w:r w:rsidRPr="00EF3B4B">
        <w:rPr>
          <w:rFonts w:ascii="微软雅黑" w:eastAsia="微软雅黑" w:hAnsi="微软雅黑" w:cs="Arial" w:hint="eastAsia"/>
          <w:kern w:val="0"/>
          <w:sz w:val="22"/>
          <w:szCs w:val="22"/>
        </w:rPr>
        <w:t xml:space="preserve">　国家鼓励和支持引进国外先进的农业技术，促进农业技术推广的国际合作与交流。</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七条</w:t>
      </w:r>
      <w:r w:rsidRPr="00EF3B4B">
        <w:rPr>
          <w:rFonts w:ascii="微软雅黑" w:eastAsia="微软雅黑" w:hAnsi="微软雅黑" w:cs="Arial" w:hint="eastAsia"/>
          <w:kern w:val="0"/>
          <w:sz w:val="22"/>
          <w:szCs w:val="22"/>
        </w:rPr>
        <w:t xml:space="preserve">　各级人民政府应当加强对农业技术推广工作的领导，组织有关部门和单位采取措施，提高农业技术推广服务水平，促进农业技术推广事业的发展。</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八条</w:t>
      </w:r>
      <w:r w:rsidRPr="00EF3B4B">
        <w:rPr>
          <w:rFonts w:ascii="微软雅黑" w:eastAsia="微软雅黑" w:hAnsi="微软雅黑" w:cs="Arial" w:hint="eastAsia"/>
          <w:kern w:val="0"/>
          <w:sz w:val="22"/>
          <w:szCs w:val="22"/>
        </w:rPr>
        <w:t xml:space="preserve">　对在农业技术推广工作中做出贡献的单位和个人，给予奖励。</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黑体"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九条</w:t>
      </w:r>
      <w:r w:rsidRPr="00EF3B4B">
        <w:rPr>
          <w:rFonts w:ascii="微软雅黑" w:eastAsia="微软雅黑" w:hAnsi="微软雅黑" w:cs="Arial" w:hint="eastAsia"/>
          <w:kern w:val="0"/>
          <w:sz w:val="22"/>
          <w:szCs w:val="22"/>
        </w:rPr>
        <w:t xml:space="preserve">　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w:t>
      </w:r>
      <w:r w:rsidRPr="00EF3B4B">
        <w:rPr>
          <w:rFonts w:ascii="微软雅黑" w:eastAsia="微软雅黑" w:hAnsi="微软雅黑" w:cs="Arial" w:hint="eastAsia"/>
          <w:kern w:val="0"/>
          <w:sz w:val="22"/>
          <w:szCs w:val="22"/>
        </w:rPr>
        <w:t>业技术推广工作。同级人民政府科学技术部门对农业技术推广工作进行指导。同级人民政府其他有关部门按照各自的职责，负责农业技术推广的有关工作。</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numPr>
          <w:ilvl w:val="0"/>
          <w:numId w:val="2"/>
        </w:numPr>
        <w:spacing w:line="240" w:lineRule="exact"/>
        <w:ind w:firstLineChars="800" w:firstLine="1760"/>
        <w:rPr>
          <w:rFonts w:ascii="微软雅黑" w:eastAsia="微软雅黑" w:hAnsi="微软雅黑" w:cs="黑体"/>
          <w:kern w:val="0"/>
          <w:sz w:val="22"/>
          <w:szCs w:val="22"/>
        </w:rPr>
      </w:pPr>
      <w:r w:rsidRPr="00EF3B4B">
        <w:rPr>
          <w:rFonts w:ascii="微软雅黑" w:eastAsia="微软雅黑" w:hAnsi="微软雅黑" w:cs="黑体" w:hint="eastAsia"/>
          <w:kern w:val="0"/>
          <w:sz w:val="22"/>
          <w:szCs w:val="22"/>
        </w:rPr>
        <w:t>农业技术推广体系</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十条</w:t>
      </w:r>
      <w:r w:rsidRPr="00EF3B4B">
        <w:rPr>
          <w:rFonts w:ascii="微软雅黑" w:eastAsia="微软雅黑" w:hAnsi="微软雅黑" w:cs="Arial" w:hint="eastAsia"/>
          <w:kern w:val="0"/>
          <w:sz w:val="22"/>
          <w:szCs w:val="22"/>
        </w:rPr>
        <w:t xml:space="preserve">　农业技术推广，实行国家农业技术推广机构与农业科研单位、有关学校、农民专业合作社、涉农企业、群众性科技组织、农民技术人员等相结合的推广体系。</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国家鼓励和支持供销合作社、其他企业事业单位、社会团体以及社会各界的科技人员，开展农业技术推广服务。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十一条</w:t>
      </w:r>
      <w:r w:rsidRPr="00EF3B4B">
        <w:rPr>
          <w:rFonts w:ascii="微软雅黑" w:eastAsia="微软雅黑" w:hAnsi="微软雅黑" w:cs="Arial" w:hint="eastAsia"/>
          <w:kern w:val="0"/>
          <w:sz w:val="22"/>
          <w:szCs w:val="22"/>
        </w:rPr>
        <w:t xml:space="preserve">　各级国家农业技术推广机构属于公共服务机构，履行下列公益性职责</w:t>
      </w:r>
      <w:r w:rsidRPr="00EF3B4B">
        <w:rPr>
          <w:rFonts w:ascii="微软雅黑" w:eastAsia="微软雅黑" w:hAnsi="微软雅黑" w:cs="Arial" w:hint="eastAsia"/>
          <w:kern w:val="0"/>
          <w:sz w:val="22"/>
          <w:szCs w:val="22"/>
        </w:rPr>
        <w:t>:</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（一）各级人民</w:t>
      </w:r>
      <w:r w:rsidRPr="00EF3B4B">
        <w:rPr>
          <w:rFonts w:ascii="微软雅黑" w:eastAsia="微软雅黑" w:hAnsi="微软雅黑" w:cs="Arial" w:hint="eastAsia"/>
          <w:kern w:val="0"/>
          <w:sz w:val="22"/>
          <w:szCs w:val="22"/>
        </w:rPr>
        <w:t>政府确定的关键农业技术的引进、试验、示范；</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（二）植物病虫害、动物疫病及农业灾害的监测、预报和预防；</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（三）农产品生产过程中的检验、检测、监测咨询技术服务；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lastRenderedPageBreak/>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（四）农业资源、森林资源、农业生态安全和农业投入品使用的监测服务；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（五）水资源管理、防汛抗旱和农田水利建设技术服务；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（六）农业公共信息和农业技术宣传教育、培训服务；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（七）法律、法规规定的其他职责。</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十二条</w:t>
      </w:r>
      <w:r w:rsidRPr="00EF3B4B">
        <w:rPr>
          <w:rFonts w:ascii="微软雅黑" w:eastAsia="微软雅黑" w:hAnsi="微软雅黑" w:cs="Arial" w:hint="eastAsia"/>
          <w:kern w:val="0"/>
          <w:sz w:val="22"/>
          <w:szCs w:val="22"/>
        </w:rPr>
        <w:t xml:space="preserve">　根据科学合理、集中力量的原则以及县域农业特色、森林资源、水系和水利设施分布等情况，因地制宜设置县、乡镇或者区域国家农业技术推广机构。</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乡镇国家农业技术推广机构，可以实行县级人民政府农业技术推广部门管理为主或者乡镇人民政府管理为主、县级人民政府农业技术推广部门业务指导的体制，具体由省、自治区、直辖市人民政府确定。</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十三条</w:t>
      </w:r>
      <w:r w:rsidRPr="00EF3B4B">
        <w:rPr>
          <w:rFonts w:ascii="微软雅黑" w:eastAsia="微软雅黑" w:hAnsi="微软雅黑" w:cs="Arial" w:hint="eastAsia"/>
          <w:kern w:val="0"/>
          <w:sz w:val="22"/>
          <w:szCs w:val="22"/>
        </w:rPr>
        <w:t xml:space="preserve">　国家农业技术推广机构的人员编制应当根据所服务区域的种养规模、服务范围和工作任务等合理确定，保证公益性职责的履行。</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国家农业技术推广机构的岗位设置应当以专业技术岗位为主。乡镇国</w:t>
      </w:r>
      <w:r w:rsidRPr="00EF3B4B">
        <w:rPr>
          <w:rFonts w:ascii="微软雅黑" w:eastAsia="微软雅黑" w:hAnsi="微软雅黑" w:cs="Arial" w:hint="eastAsia"/>
          <w:kern w:val="0"/>
          <w:sz w:val="22"/>
          <w:szCs w:val="22"/>
        </w:rPr>
        <w:t>家农业技术推广机构的岗位应当全部为专业技术岗位，县级国家农业技术推广机构的专业技术岗位不得低于机构岗位总量的百分之八十，其他国家农业技术推广机构的专业技术岗位不得低于机构岗位总量的百分之七十。</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十四条</w:t>
      </w:r>
      <w:r w:rsidRPr="00EF3B4B">
        <w:rPr>
          <w:rFonts w:ascii="微软雅黑" w:eastAsia="微软雅黑" w:hAnsi="微软雅黑" w:cs="Arial" w:hint="eastAsia"/>
          <w:kern w:val="0"/>
          <w:sz w:val="22"/>
          <w:szCs w:val="22"/>
        </w:rPr>
        <w:t xml:space="preserve">　国家农业技术推广机构的专业技术人员应当具有相应的专业技术水平，符合岗位职责要求。</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农业技术推广机构聘用的新进专业技术人员，应当具有大专以上有关专业学历，并通过县级以上人民政府有关部门组织的专业技术水平考核。自治县、民族乡和国家确定的连片特困地区，经省、自治区、直辖市人民政府有关部门批准，可以聘用</w:t>
      </w:r>
      <w:r w:rsidRPr="00EF3B4B">
        <w:rPr>
          <w:rFonts w:ascii="微软雅黑" w:eastAsia="微软雅黑" w:hAnsi="微软雅黑" w:cs="Arial" w:hint="eastAsia"/>
          <w:kern w:val="0"/>
          <w:sz w:val="22"/>
          <w:szCs w:val="22"/>
        </w:rPr>
        <w:t>具有中专有关专业学历的人员或者其他具有相应专业技术水平的人员。</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国家鼓励和支持高等学校毕业生和科技人员到基层从事农业技术推广工作。各级人民政府应当采取措施，吸引人才，充实和加强基层农业技术推广队伍。</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十五条</w:t>
      </w:r>
      <w:r w:rsidRPr="00EF3B4B">
        <w:rPr>
          <w:rFonts w:ascii="微软雅黑" w:eastAsia="微软雅黑" w:hAnsi="微软雅黑" w:cs="Arial" w:hint="eastAsia"/>
          <w:kern w:val="0"/>
          <w:sz w:val="22"/>
          <w:szCs w:val="22"/>
        </w:rPr>
        <w:t xml:space="preserve">　国家鼓励和支持村农业技术服务站点和农民技术人员开展农业技术推广。对农民技术人员协助开展公益性农业技术推广活动，按照规定给予补助。</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农民技术人员经考核符合条件的，可以按照有关规定授予相应的技术职称，并发给证书。</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国家农业技术推广机构应当加强对村农业技术服务站点和农民技术人员的指导。</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村民委员会和村集体经济组织，应当推动、帮助村农业技术服务站点和农民技术人员开展工作。</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十六条</w:t>
      </w:r>
      <w:r w:rsidRPr="00EF3B4B">
        <w:rPr>
          <w:rFonts w:ascii="微软雅黑" w:eastAsia="微软雅黑" w:hAnsi="微软雅黑" w:cs="Arial" w:hint="eastAsia"/>
          <w:kern w:val="0"/>
          <w:sz w:val="22"/>
          <w:szCs w:val="22"/>
        </w:rPr>
        <w:t xml:space="preserve">　农业科研单位和有关学校应当适应农村经济建设发展的需要，开展农业技术开发和推广工作，加快先进技术在农业生产中的普及应用。</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农业科研单位和有关学校应当将其科技人员从事农业技术推广工作的实绩作为工作考核和职称评定的重要内容。</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十七条</w:t>
      </w:r>
      <w:r w:rsidRPr="00EF3B4B">
        <w:rPr>
          <w:rFonts w:ascii="微软雅黑" w:eastAsia="微软雅黑" w:hAnsi="微软雅黑" w:cs="Arial" w:hint="eastAsia"/>
          <w:kern w:val="0"/>
          <w:sz w:val="22"/>
          <w:szCs w:val="22"/>
        </w:rPr>
        <w:t xml:space="preserve">　国家鼓励农场、林场、牧场、渔场、水利工程管理单位面向社会开展农业技术推广服务。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十八条</w:t>
      </w:r>
      <w:r w:rsidRPr="00EF3B4B">
        <w:rPr>
          <w:rFonts w:ascii="微软雅黑" w:eastAsia="微软雅黑" w:hAnsi="微软雅黑" w:cs="Arial" w:hint="eastAsia"/>
          <w:kern w:val="0"/>
          <w:sz w:val="22"/>
          <w:szCs w:val="22"/>
        </w:rPr>
        <w:t xml:space="preserve">　国家鼓励和支持发展农村专业技术协会等群众性科技组织，发挥其在农业技术推广中的作用。</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jc w:val="center"/>
        <w:rPr>
          <w:rFonts w:ascii="微软雅黑" w:eastAsia="微软雅黑" w:hAnsi="微软雅黑" w:cs="黑体"/>
          <w:kern w:val="0"/>
          <w:sz w:val="22"/>
          <w:szCs w:val="22"/>
        </w:rPr>
      </w:pPr>
      <w:r w:rsidRPr="00EF3B4B">
        <w:rPr>
          <w:rFonts w:ascii="微软雅黑" w:eastAsia="微软雅黑" w:hAnsi="微软雅黑" w:cs="黑体" w:hint="eastAsia"/>
          <w:kern w:val="0"/>
          <w:sz w:val="22"/>
          <w:szCs w:val="22"/>
        </w:rPr>
        <w:t>第三章　农业技术的推广与应用</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十九条</w:t>
      </w:r>
      <w:r w:rsidRPr="00EF3B4B">
        <w:rPr>
          <w:rFonts w:ascii="微软雅黑" w:eastAsia="微软雅黑" w:hAnsi="微软雅黑" w:cs="Arial" w:hint="eastAsia"/>
          <w:kern w:val="0"/>
          <w:sz w:val="22"/>
          <w:szCs w:val="22"/>
        </w:rPr>
        <w:t xml:space="preserve">　重大农业技术的推广应当列入国家和地方相关发展规划、计划，由农业技术推广部门会同科学技术等相关部门按照各自的职责，相互配合，组织实施。</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二十条</w:t>
      </w:r>
      <w:r w:rsidRPr="00EF3B4B">
        <w:rPr>
          <w:rFonts w:ascii="微软雅黑" w:eastAsia="微软雅黑" w:hAnsi="微软雅黑" w:cs="Arial" w:hint="eastAsia"/>
          <w:kern w:val="0"/>
          <w:sz w:val="22"/>
          <w:szCs w:val="22"/>
        </w:rPr>
        <w:t xml:space="preserve">　农业科研单位和有关学校应当把农业生产中需要解决的技术问题列为研究课题，其科研成果可以通过有关农业技术推广单位进行推广或者直接向农业劳动者和农业生产经营组织推广。</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国家引导农业科研单位和有关学校开展公益性农业技术推广服务。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二十一条</w:t>
      </w:r>
      <w:r w:rsidRPr="00EF3B4B">
        <w:rPr>
          <w:rFonts w:ascii="微软雅黑" w:eastAsia="微软雅黑" w:hAnsi="微软雅黑" w:cs="Arial" w:hint="eastAsia"/>
          <w:kern w:val="0"/>
          <w:sz w:val="22"/>
          <w:szCs w:val="22"/>
        </w:rPr>
        <w:t xml:space="preserve">　向农业劳动者和农业生产经营组织推广的农业技术，必须在推广地区经过试验证明具有先进性、适用性和安全性。</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二十二条</w:t>
      </w:r>
      <w:r w:rsidRPr="00EF3B4B">
        <w:rPr>
          <w:rFonts w:ascii="微软雅黑" w:eastAsia="微软雅黑" w:hAnsi="微软雅黑" w:cs="Arial" w:hint="eastAsia"/>
          <w:kern w:val="0"/>
          <w:sz w:val="22"/>
          <w:szCs w:val="22"/>
        </w:rPr>
        <w:t xml:space="preserve">　国家鼓励和支持农业劳动者和农业生产经营组织参与农业技术推广。</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农业劳动者和农业生产经营组织在生产中应用先进的农业技术，有关部门和单位应当在技术培训、资金、物资和销售等方面给予扶持。</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农业劳动者和农业生产经营组织根据自愿的原则应用农业技术，任何单位或者个人不得强迫。</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推广农业技术，应当选择有条件的农户、区域或者工程项目，进行应用示范。</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二十三条</w:t>
      </w:r>
      <w:r w:rsidRPr="00EF3B4B">
        <w:rPr>
          <w:rFonts w:ascii="微软雅黑" w:eastAsia="微软雅黑" w:hAnsi="微软雅黑" w:cs="Arial" w:hint="eastAsia"/>
          <w:kern w:val="0"/>
          <w:sz w:val="22"/>
          <w:szCs w:val="22"/>
        </w:rPr>
        <w:t xml:space="preserve">　县、乡镇国家农业技</w:t>
      </w:r>
      <w:r w:rsidRPr="00EF3B4B">
        <w:rPr>
          <w:rFonts w:ascii="微软雅黑" w:eastAsia="微软雅黑" w:hAnsi="微软雅黑" w:cs="Arial" w:hint="eastAsia"/>
          <w:kern w:val="0"/>
          <w:sz w:val="22"/>
          <w:szCs w:val="22"/>
        </w:rPr>
        <w:t>术推广机构应当组织农业劳动者学习农业科学技术知识，提高其应用农业技术的能力。</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教育、人力资源和社会保障、农业、林业、水利、科学技术等部门应当支持农业科研单位、有关学校开展有关农业技术推广的职业技术教育和技术培训，提高农业技术推广人员和农业劳动者的技术素质。</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国家鼓励社会力量开展农业技术培训。</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二十四条</w:t>
      </w:r>
      <w:r w:rsidRPr="00EF3B4B">
        <w:rPr>
          <w:rFonts w:ascii="微软雅黑" w:eastAsia="微软雅黑" w:hAnsi="微软雅黑" w:cs="Arial" w:hint="eastAsia"/>
          <w:kern w:val="0"/>
          <w:sz w:val="22"/>
          <w:szCs w:val="22"/>
        </w:rPr>
        <w:t xml:space="preserve">　各级国家农业技术推广机构应当认真履行本法第十一条规定的公益性职责，向农业劳动者和农业生产经营组织推广农业技术，实行无偿服务。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国家农业技术推广机构以外的单位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二十五条</w:t>
      </w:r>
      <w:r w:rsidRPr="00EF3B4B">
        <w:rPr>
          <w:rFonts w:ascii="微软雅黑" w:eastAsia="微软雅黑" w:hAnsi="微软雅黑" w:cs="Arial" w:hint="eastAsia"/>
          <w:kern w:val="0"/>
          <w:sz w:val="22"/>
          <w:szCs w:val="22"/>
        </w:rPr>
        <w:t xml:space="preserve">　国家鼓励和支持农民专业合作社、涉农企业，采取多种形式，为农民应用先进农业技术提供有关的技术服务。</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二十六条</w:t>
      </w:r>
      <w:r w:rsidRPr="00EF3B4B">
        <w:rPr>
          <w:rFonts w:ascii="微软雅黑" w:eastAsia="微软雅黑" w:hAnsi="微软雅黑" w:cs="Arial" w:hint="eastAsia"/>
          <w:kern w:val="0"/>
          <w:sz w:val="22"/>
          <w:szCs w:val="22"/>
        </w:rPr>
        <w:t xml:space="preserve">　国家鼓励和支持以大宗农产品和优势特色农产品生产为重点的农业示范区建设，发挥示范区对农业技</w:t>
      </w:r>
      <w:r w:rsidRPr="00EF3B4B">
        <w:rPr>
          <w:rFonts w:ascii="微软雅黑" w:eastAsia="微软雅黑" w:hAnsi="微软雅黑" w:cs="Arial" w:hint="eastAsia"/>
          <w:kern w:val="0"/>
          <w:sz w:val="22"/>
          <w:szCs w:val="22"/>
        </w:rPr>
        <w:t>术推广的引领作用，促进农业产业化发展和现代农业建设。</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二十七条</w:t>
      </w:r>
      <w:r w:rsidRPr="00EF3B4B">
        <w:rPr>
          <w:rFonts w:ascii="微软雅黑" w:eastAsia="微软雅黑" w:hAnsi="微软雅黑" w:cs="Arial" w:hint="eastAsia"/>
          <w:kern w:val="0"/>
          <w:sz w:val="22"/>
          <w:szCs w:val="22"/>
        </w:rPr>
        <w:t xml:space="preserve">　各级人民政府可以采取购买服务等方式，引导社会力量参与公益性农业技术推广服务。</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jc w:val="center"/>
        <w:rPr>
          <w:rFonts w:ascii="微软雅黑" w:eastAsia="微软雅黑" w:hAnsi="微软雅黑" w:cs="黑体"/>
          <w:kern w:val="0"/>
          <w:sz w:val="22"/>
          <w:szCs w:val="22"/>
        </w:rPr>
      </w:pPr>
      <w:r w:rsidRPr="00EF3B4B">
        <w:rPr>
          <w:rFonts w:ascii="微软雅黑" w:eastAsia="微软雅黑" w:hAnsi="微软雅黑" w:cs="黑体" w:hint="eastAsia"/>
          <w:kern w:val="0"/>
          <w:sz w:val="22"/>
          <w:szCs w:val="22"/>
        </w:rPr>
        <w:t>第四章　农业技术推广的保障措施</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二十八条</w:t>
      </w:r>
      <w:r w:rsidRPr="00EF3B4B">
        <w:rPr>
          <w:rFonts w:ascii="微软雅黑" w:eastAsia="微软雅黑" w:hAnsi="微软雅黑" w:cs="Arial" w:hint="eastAsia"/>
          <w:kern w:val="0"/>
          <w:sz w:val="22"/>
          <w:szCs w:val="22"/>
        </w:rPr>
        <w:t xml:space="preserve">　国家逐步提高对农业技术推广的投入。各级人民政府在财政预算内应当保障用于农业技术推广的资金，并按规定使该资金逐年增长。</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各级人民政府通过财政拨款以及从农业发展基金中提取一定比例的资金的渠道，筹集农业技术推广专项资金，用于实施农业技术推广项目。中央财政对重大农业技术推广给予补助。</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县、乡镇国家农业技术推广机</w:t>
      </w:r>
      <w:r w:rsidRPr="00EF3B4B">
        <w:rPr>
          <w:rFonts w:ascii="微软雅黑" w:eastAsia="微软雅黑" w:hAnsi="微软雅黑" w:cs="Arial" w:hint="eastAsia"/>
          <w:kern w:val="0"/>
          <w:sz w:val="22"/>
          <w:szCs w:val="22"/>
        </w:rPr>
        <w:t>构的工作经费根据当地服务规模和绩效确定，由各级财政共同承担。</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任何单位或者个人不得截留或者挪用用于农业技术推广的资金。</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二十九条</w:t>
      </w:r>
      <w:r w:rsidRPr="00EF3B4B">
        <w:rPr>
          <w:rFonts w:ascii="微软雅黑" w:eastAsia="微软雅黑" w:hAnsi="微软雅黑" w:cs="Arial" w:hint="eastAsia"/>
          <w:kern w:val="0"/>
          <w:sz w:val="22"/>
          <w:szCs w:val="22"/>
        </w:rPr>
        <w:t xml:space="preserve">　各级人民政府应当采取措施，保障和改善县、乡镇国家农业技术推广机构的专业技术人员的工作条件、生活条件和待遇，并按照国家规定给予补贴，保持国家农业技术推广队伍的稳定。</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对在县、乡镇、村从事农业技术推广工作的专业技术人员的职称评定，应当以考核其推广工作的业务技术水平和实绩为主。</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三十条</w:t>
      </w:r>
      <w:r w:rsidRPr="00EF3B4B">
        <w:rPr>
          <w:rFonts w:ascii="微软雅黑" w:eastAsia="微软雅黑" w:hAnsi="微软雅黑" w:cs="Arial" w:hint="eastAsia"/>
          <w:kern w:val="0"/>
          <w:sz w:val="22"/>
          <w:szCs w:val="22"/>
        </w:rPr>
        <w:t xml:space="preserve">　各级人民政府应当采取措施，保障国家农业技术推广机构获得必需的试验示范场所、办公场</w:t>
      </w:r>
      <w:r w:rsidRPr="00EF3B4B">
        <w:rPr>
          <w:rFonts w:ascii="微软雅黑" w:eastAsia="微软雅黑" w:hAnsi="微软雅黑" w:cs="Arial" w:hint="eastAsia"/>
          <w:kern w:val="0"/>
          <w:sz w:val="22"/>
          <w:szCs w:val="22"/>
        </w:rPr>
        <w:t>所、推广和培训设施设备等工作条件。</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地方各级人民政府应当保障国家农业技术推广机构的试验示范场所、生产资料和其他财产不受侵害。</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三十一条</w:t>
      </w:r>
      <w:r w:rsidRPr="00EF3B4B">
        <w:rPr>
          <w:rFonts w:ascii="微软雅黑" w:eastAsia="微软雅黑" w:hAnsi="微软雅黑" w:cs="Arial" w:hint="eastAsia"/>
          <w:kern w:val="0"/>
          <w:sz w:val="22"/>
          <w:szCs w:val="22"/>
        </w:rPr>
        <w:t xml:space="preserve">　农业技术推广部门和县级以上国家农业技术推广机构，应当有计划地对农业技术推广人员进行技术培训，组织专业进修，使其不断更新知识、提高业务水平。</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三十二条</w:t>
      </w:r>
      <w:r w:rsidRPr="00EF3B4B">
        <w:rPr>
          <w:rFonts w:ascii="微软雅黑" w:eastAsia="微软雅黑" w:hAnsi="微软雅黑" w:cs="Arial" w:hint="eastAsia"/>
          <w:kern w:val="0"/>
          <w:sz w:val="22"/>
          <w:szCs w:val="22"/>
        </w:rPr>
        <w:t xml:space="preserve">　县级以上农业技术推广部门、乡镇人民政府应当对其管理的国家农业技术推广机构履行公益性职责的情况进行监督、考评。</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各级农业技术推广部门和国家农业技术推广机构，应当建立国家农业技术推广机构的专业技术人员工作责任制度和考评制度。</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县级人民政府农业技术推广部门管理为主的乡镇国家农业技术推广机构的人员，其业务考核、岗位聘用以及晋升，应当充分听取所服务区域的乡镇人民政府和服务对象的意见。</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Arial" w:hint="eastAsia"/>
          <w:kern w:val="0"/>
          <w:sz w:val="22"/>
          <w:szCs w:val="22"/>
        </w:rPr>
        <w:t>乡镇人民政府管理为主、县级人民政府农业技术推广部门业务指导的乡镇国家农业技术推广机构的人员，其业务考核、岗位聘用以及晋升，应当充分听取所在地的县级人民政府农业技术推广部门和服务对象的意见。</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三十三条</w:t>
      </w:r>
      <w:r w:rsidRPr="00EF3B4B">
        <w:rPr>
          <w:rFonts w:ascii="微软雅黑" w:eastAsia="微软雅黑" w:hAnsi="微软雅黑" w:cs="Arial" w:hint="eastAsia"/>
          <w:kern w:val="0"/>
          <w:sz w:val="22"/>
          <w:szCs w:val="22"/>
        </w:rPr>
        <w:t xml:space="preserve">　从事农业技术推广服务的，可以享</w:t>
      </w:r>
      <w:r w:rsidRPr="00EF3B4B">
        <w:rPr>
          <w:rFonts w:ascii="微软雅黑" w:eastAsia="微软雅黑" w:hAnsi="微软雅黑" w:cs="Arial" w:hint="eastAsia"/>
          <w:kern w:val="0"/>
          <w:sz w:val="22"/>
          <w:szCs w:val="22"/>
        </w:rPr>
        <w:t>受国家规定的税收、信贷等方面的优惠。</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jc w:val="center"/>
        <w:rPr>
          <w:rFonts w:ascii="微软雅黑" w:eastAsia="微软雅黑" w:hAnsi="微软雅黑" w:cs="黑体"/>
          <w:kern w:val="0"/>
          <w:sz w:val="22"/>
          <w:szCs w:val="22"/>
        </w:rPr>
      </w:pPr>
      <w:r w:rsidRPr="00EF3B4B">
        <w:rPr>
          <w:rFonts w:ascii="微软雅黑" w:eastAsia="微软雅黑" w:hAnsi="微软雅黑" w:cs="黑体" w:hint="eastAsia"/>
          <w:kern w:val="0"/>
          <w:sz w:val="22"/>
          <w:szCs w:val="22"/>
        </w:rPr>
        <w:t>第五章　法律责任</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三十四条</w:t>
      </w:r>
      <w:r w:rsidRPr="00EF3B4B">
        <w:rPr>
          <w:rFonts w:ascii="微软雅黑" w:eastAsia="微软雅黑" w:hAnsi="微软雅黑" w:cs="Arial" w:hint="eastAsia"/>
          <w:kern w:val="0"/>
          <w:sz w:val="22"/>
          <w:szCs w:val="22"/>
        </w:rPr>
        <w:t xml:space="preserve">　各级人民政府有关部门及其工作人员未依照本法规定履行职责的，对直接负责的主管人员和其他直接责任人员依法给予处分。</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三十五条</w:t>
      </w:r>
      <w:r w:rsidRPr="00EF3B4B">
        <w:rPr>
          <w:rFonts w:ascii="微软雅黑" w:eastAsia="微软雅黑" w:hAnsi="微软雅黑" w:cs="Arial" w:hint="eastAsia"/>
          <w:kern w:val="0"/>
          <w:sz w:val="22"/>
          <w:szCs w:val="22"/>
        </w:rPr>
        <w:t xml:space="preserve">　国家农业技术推广机构及其工作人员未依照本法规定履行职责的，由主管机关责令限期改正，通报批评；对直接负责的主管人员和其他直接责任人员依法给予处分。</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三十六条</w:t>
      </w:r>
      <w:r w:rsidRPr="00EF3B4B">
        <w:rPr>
          <w:rFonts w:ascii="微软雅黑" w:eastAsia="微软雅黑" w:hAnsi="微软雅黑" w:cs="Arial" w:hint="eastAsia"/>
          <w:kern w:val="0"/>
          <w:sz w:val="22"/>
          <w:szCs w:val="22"/>
        </w:rPr>
        <w:t xml:space="preserve">　违反本法规定，向农业劳动者、农业生产经营组织推广未经试验证明具有先进性、适用性或者安全性的农业技术，造成损失的，应当承担赔偿责任。</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三十七条</w:t>
      </w:r>
      <w:r w:rsidRPr="00EF3B4B">
        <w:rPr>
          <w:rFonts w:ascii="微软雅黑" w:eastAsia="微软雅黑" w:hAnsi="微软雅黑" w:cs="Arial" w:hint="eastAsia"/>
          <w:kern w:val="0"/>
          <w:sz w:val="22"/>
          <w:szCs w:val="22"/>
        </w:rPr>
        <w:t xml:space="preserve">　违反本法规定，强迫农业劳动者、农业生产经营组织应用农业技术，造成损失的，依法承担赔偿责任。</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三十八条</w:t>
      </w:r>
      <w:r w:rsidRPr="00EF3B4B">
        <w:rPr>
          <w:rFonts w:ascii="微软雅黑" w:eastAsia="微软雅黑" w:hAnsi="微软雅黑" w:cs="Arial" w:hint="eastAsia"/>
          <w:kern w:val="0"/>
          <w:sz w:val="22"/>
          <w:szCs w:val="22"/>
        </w:rPr>
        <w:t xml:space="preserve">　违反本法规定，截留或者挪用用于农业技术推广的资金的，对直接负责的主管人员和其他直接责任人员依法给予处分；构成犯罪的，依法追究刑事责任。</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jc w:val="center"/>
        <w:rPr>
          <w:rFonts w:ascii="微软雅黑" w:eastAsia="微软雅黑" w:hAnsi="微软雅黑" w:cs="黑体"/>
          <w:kern w:val="0"/>
          <w:sz w:val="22"/>
          <w:szCs w:val="22"/>
        </w:rPr>
      </w:pPr>
      <w:r w:rsidRPr="00EF3B4B">
        <w:rPr>
          <w:rFonts w:ascii="微软雅黑" w:eastAsia="微软雅黑" w:hAnsi="微软雅黑" w:cs="黑体" w:hint="eastAsia"/>
          <w:kern w:val="0"/>
          <w:sz w:val="22"/>
          <w:szCs w:val="22"/>
        </w:rPr>
        <w:t>第六章　附则</w:t>
      </w:r>
    </w:p>
    <w:p w:rsidR="007D3592" w:rsidRPr="00EF3B4B" w:rsidRDefault="007D3592" w:rsidP="00EF3B4B">
      <w:pPr>
        <w:spacing w:line="240" w:lineRule="exact"/>
        <w:rPr>
          <w:rFonts w:ascii="微软雅黑" w:eastAsia="微软雅黑" w:hAnsi="微软雅黑" w:cs="宋体"/>
          <w:kern w:val="0"/>
          <w:sz w:val="22"/>
          <w:szCs w:val="22"/>
        </w:rPr>
      </w:pPr>
      <w:bookmarkStart w:id="0" w:name="_GoBack"/>
    </w:p>
    <w:bookmarkEnd w:id="0"/>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Arial" w:hint="eastAsia"/>
          <w:kern w:val="0"/>
          <w:sz w:val="22"/>
          <w:szCs w:val="22"/>
        </w:rPr>
        <w:t xml:space="preserve">　　</w:t>
      </w:r>
      <w:r w:rsidRPr="00EF3B4B">
        <w:rPr>
          <w:rFonts w:ascii="微软雅黑" w:eastAsia="微软雅黑" w:hAnsi="微软雅黑" w:cs="黑体" w:hint="eastAsia"/>
          <w:kern w:val="0"/>
          <w:sz w:val="22"/>
          <w:szCs w:val="22"/>
        </w:rPr>
        <w:t>第</w:t>
      </w:r>
      <w:r w:rsidRPr="00EF3B4B">
        <w:rPr>
          <w:rFonts w:ascii="微软雅黑" w:eastAsia="微软雅黑" w:hAnsi="微软雅黑" w:cs="黑体" w:hint="eastAsia"/>
          <w:kern w:val="0"/>
          <w:sz w:val="22"/>
          <w:szCs w:val="22"/>
        </w:rPr>
        <w:t>三十九条</w:t>
      </w:r>
      <w:r w:rsidRPr="00EF3B4B">
        <w:rPr>
          <w:rFonts w:ascii="微软雅黑" w:eastAsia="微软雅黑" w:hAnsi="微软雅黑" w:cs="Arial" w:hint="eastAsia"/>
          <w:kern w:val="0"/>
          <w:sz w:val="22"/>
          <w:szCs w:val="22"/>
        </w:rPr>
        <w:t xml:space="preserve">　本法自公布之日起施行。</w:t>
      </w:r>
    </w:p>
    <w:sectPr w:rsidR="007D3592" w:rsidRPr="00EF3B4B" w:rsidSect="00EF3B4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5FF" w:rsidRDefault="002C15FF" w:rsidP="007D3592">
      <w:r>
        <w:separator/>
      </w:r>
    </w:p>
  </w:endnote>
  <w:endnote w:type="continuationSeparator" w:id="0">
    <w:p w:rsidR="002C15FF" w:rsidRDefault="002C15FF" w:rsidP="007D3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92" w:rsidRDefault="007D359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D3592" w:rsidRDefault="002C15F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D359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3592">
                  <w:rPr>
                    <w:rFonts w:ascii="宋体" w:eastAsia="宋体" w:hAnsi="宋体" w:cs="宋体" w:hint="eastAsia"/>
                    <w:sz w:val="28"/>
                    <w:szCs w:val="28"/>
                  </w:rPr>
                  <w:fldChar w:fldCharType="separate"/>
                </w:r>
                <w:r w:rsidR="00EF3B4B">
                  <w:rPr>
                    <w:rFonts w:ascii="宋体" w:eastAsia="宋体" w:hAnsi="宋体" w:cs="宋体"/>
                    <w:noProof/>
                    <w:sz w:val="28"/>
                    <w:szCs w:val="28"/>
                  </w:rPr>
                  <w:t>2</w:t>
                </w:r>
                <w:r w:rsidR="007D359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92" w:rsidRDefault="007D3592">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D3592" w:rsidRDefault="002C15F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D359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3592">
                  <w:rPr>
                    <w:rFonts w:ascii="宋体" w:eastAsia="宋体" w:hAnsi="宋体" w:cs="宋体" w:hint="eastAsia"/>
                    <w:sz w:val="28"/>
                    <w:szCs w:val="28"/>
                  </w:rPr>
                  <w:fldChar w:fldCharType="separate"/>
                </w:r>
                <w:r w:rsidR="00EF3B4B">
                  <w:rPr>
                    <w:rFonts w:ascii="宋体" w:eastAsia="宋体" w:hAnsi="宋体" w:cs="宋体"/>
                    <w:noProof/>
                    <w:sz w:val="28"/>
                    <w:szCs w:val="28"/>
                  </w:rPr>
                  <w:t>1</w:t>
                </w:r>
                <w:r w:rsidR="007D359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5FF" w:rsidRDefault="002C15FF" w:rsidP="007D3592">
      <w:r>
        <w:separator/>
      </w:r>
    </w:p>
  </w:footnote>
  <w:footnote w:type="continuationSeparator" w:id="0">
    <w:p w:rsidR="002C15FF" w:rsidRDefault="002C15FF" w:rsidP="007D3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92" w:rsidRDefault="007D359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92" w:rsidRDefault="007D359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D98B"/>
    <w:multiLevelType w:val="singleLevel"/>
    <w:tmpl w:val="3380D98B"/>
    <w:lvl w:ilvl="0">
      <w:start w:val="2"/>
      <w:numFmt w:val="chineseCounting"/>
      <w:suff w:val="nothing"/>
      <w:lvlText w:val="第%1章　"/>
      <w:lvlJc w:val="left"/>
      <w:rPr>
        <w:rFonts w:hint="eastAsia"/>
      </w:rPr>
    </w:lvl>
  </w:abstractNum>
  <w:abstractNum w:abstractNumId="1">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C15FF"/>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D3592"/>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EF3B4B"/>
    <w:rsid w:val="00F00D39"/>
    <w:rsid w:val="00FA3C68"/>
    <w:rsid w:val="00FC68C1"/>
    <w:rsid w:val="08210A6D"/>
    <w:rsid w:val="0B957AC8"/>
    <w:rsid w:val="0C4E6F56"/>
    <w:rsid w:val="0D2F2A95"/>
    <w:rsid w:val="0DB74D35"/>
    <w:rsid w:val="13EB0803"/>
    <w:rsid w:val="19F86B68"/>
    <w:rsid w:val="28A83523"/>
    <w:rsid w:val="2F7753E6"/>
    <w:rsid w:val="3258761C"/>
    <w:rsid w:val="34B13AF4"/>
    <w:rsid w:val="39F222D6"/>
    <w:rsid w:val="446E42D8"/>
    <w:rsid w:val="44BC0EEC"/>
    <w:rsid w:val="482A39F4"/>
    <w:rsid w:val="56755F92"/>
    <w:rsid w:val="60BE44F5"/>
    <w:rsid w:val="653A70E2"/>
    <w:rsid w:val="688311A8"/>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592"/>
    <w:pPr>
      <w:widowControl w:val="0"/>
      <w:jc w:val="both"/>
    </w:pPr>
    <w:rPr>
      <w:rFonts w:eastAsia="仿宋_GB2312"/>
      <w:kern w:val="2"/>
      <w:sz w:val="32"/>
      <w:szCs w:val="24"/>
    </w:rPr>
  </w:style>
  <w:style w:type="paragraph" w:styleId="1">
    <w:name w:val="heading 1"/>
    <w:basedOn w:val="a"/>
    <w:next w:val="a"/>
    <w:link w:val="1Char"/>
    <w:qFormat/>
    <w:rsid w:val="007D35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D359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D359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D3592"/>
    <w:pPr>
      <w:shd w:val="clear" w:color="auto" w:fill="000080"/>
    </w:pPr>
  </w:style>
  <w:style w:type="paragraph" w:styleId="a4">
    <w:name w:val="Plain Text"/>
    <w:basedOn w:val="a"/>
    <w:link w:val="Char"/>
    <w:uiPriority w:val="99"/>
    <w:unhideWhenUsed/>
    <w:qFormat/>
    <w:rsid w:val="007D3592"/>
    <w:rPr>
      <w:rFonts w:ascii="宋体" w:eastAsia="宋体" w:hAnsi="Courier New"/>
      <w:sz w:val="21"/>
      <w:szCs w:val="21"/>
    </w:rPr>
  </w:style>
  <w:style w:type="paragraph" w:styleId="a5">
    <w:name w:val="Balloon Text"/>
    <w:basedOn w:val="a"/>
    <w:semiHidden/>
    <w:qFormat/>
    <w:rsid w:val="007D3592"/>
    <w:rPr>
      <w:sz w:val="18"/>
      <w:szCs w:val="18"/>
    </w:rPr>
  </w:style>
  <w:style w:type="paragraph" w:styleId="a6">
    <w:name w:val="footer"/>
    <w:basedOn w:val="a"/>
    <w:link w:val="Char0"/>
    <w:uiPriority w:val="99"/>
    <w:qFormat/>
    <w:rsid w:val="007D3592"/>
    <w:pPr>
      <w:tabs>
        <w:tab w:val="center" w:pos="4153"/>
        <w:tab w:val="right" w:pos="8306"/>
      </w:tabs>
      <w:snapToGrid w:val="0"/>
      <w:jc w:val="left"/>
    </w:pPr>
    <w:rPr>
      <w:sz w:val="18"/>
      <w:szCs w:val="18"/>
    </w:rPr>
  </w:style>
  <w:style w:type="paragraph" w:styleId="a7">
    <w:name w:val="header"/>
    <w:basedOn w:val="a"/>
    <w:link w:val="Char1"/>
    <w:uiPriority w:val="99"/>
    <w:qFormat/>
    <w:rsid w:val="007D359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D3592"/>
  </w:style>
  <w:style w:type="paragraph" w:styleId="a8">
    <w:name w:val="Subtitle"/>
    <w:basedOn w:val="a"/>
    <w:next w:val="a"/>
    <w:link w:val="Char2"/>
    <w:qFormat/>
    <w:rsid w:val="007D359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D3592"/>
    <w:pPr>
      <w:ind w:leftChars="200" w:left="420"/>
    </w:pPr>
  </w:style>
  <w:style w:type="paragraph" w:styleId="a9">
    <w:name w:val="Title"/>
    <w:basedOn w:val="a"/>
    <w:next w:val="a"/>
    <w:link w:val="Char3"/>
    <w:qFormat/>
    <w:rsid w:val="007D3592"/>
    <w:pPr>
      <w:spacing w:before="240" w:after="60"/>
      <w:jc w:val="center"/>
      <w:outlineLvl w:val="0"/>
    </w:pPr>
    <w:rPr>
      <w:rFonts w:ascii="Cambria" w:eastAsia="宋体" w:hAnsi="Cambria"/>
      <w:b/>
      <w:bCs/>
      <w:szCs w:val="32"/>
    </w:rPr>
  </w:style>
  <w:style w:type="character" w:styleId="aa">
    <w:name w:val="Strong"/>
    <w:qFormat/>
    <w:rsid w:val="007D3592"/>
    <w:rPr>
      <w:b/>
      <w:bCs/>
    </w:rPr>
  </w:style>
  <w:style w:type="character" w:styleId="ab">
    <w:name w:val="page number"/>
    <w:basedOn w:val="a0"/>
    <w:qFormat/>
    <w:rsid w:val="007D3592"/>
  </w:style>
  <w:style w:type="character" w:styleId="ac">
    <w:name w:val="FollowedHyperlink"/>
    <w:qFormat/>
    <w:rsid w:val="007D3592"/>
    <w:rPr>
      <w:color w:val="800080"/>
      <w:u w:val="single"/>
    </w:rPr>
  </w:style>
  <w:style w:type="character" w:styleId="ad">
    <w:name w:val="Emphasis"/>
    <w:qFormat/>
    <w:rsid w:val="007D3592"/>
    <w:rPr>
      <w:i/>
      <w:iCs/>
    </w:rPr>
  </w:style>
  <w:style w:type="character" w:styleId="ae">
    <w:name w:val="Hyperlink"/>
    <w:uiPriority w:val="99"/>
    <w:qFormat/>
    <w:rsid w:val="007D3592"/>
    <w:rPr>
      <w:rFonts w:ascii="ˎ̥" w:hAnsi="ˎ̥" w:hint="default"/>
      <w:color w:val="0404B3"/>
      <w:sz w:val="18"/>
      <w:szCs w:val="18"/>
      <w:u w:val="none"/>
    </w:rPr>
  </w:style>
  <w:style w:type="paragraph" w:customStyle="1" w:styleId="Style20">
    <w:name w:val="_Style 20"/>
    <w:basedOn w:val="1"/>
    <w:next w:val="a"/>
    <w:uiPriority w:val="39"/>
    <w:qFormat/>
    <w:rsid w:val="007D359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D359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D3592"/>
    <w:rPr>
      <w:rFonts w:eastAsia="仿宋_GB2312"/>
      <w:kern w:val="2"/>
      <w:sz w:val="18"/>
      <w:szCs w:val="18"/>
    </w:rPr>
  </w:style>
  <w:style w:type="character" w:customStyle="1" w:styleId="Char">
    <w:name w:val="纯文本 Char"/>
    <w:link w:val="a4"/>
    <w:uiPriority w:val="99"/>
    <w:qFormat/>
    <w:rsid w:val="007D3592"/>
    <w:rPr>
      <w:rFonts w:ascii="宋体" w:hAnsi="Courier New" w:cs="Courier New"/>
      <w:kern w:val="2"/>
      <w:sz w:val="21"/>
      <w:szCs w:val="21"/>
    </w:rPr>
  </w:style>
  <w:style w:type="character" w:customStyle="1" w:styleId="Char10">
    <w:name w:val="纯文本 Char1"/>
    <w:qFormat/>
    <w:rsid w:val="007D3592"/>
    <w:rPr>
      <w:rFonts w:ascii="宋体" w:hAnsi="Courier New" w:cs="Courier New"/>
      <w:kern w:val="2"/>
      <w:sz w:val="21"/>
      <w:szCs w:val="21"/>
    </w:rPr>
  </w:style>
  <w:style w:type="character" w:customStyle="1" w:styleId="Char2">
    <w:name w:val="副标题 Char"/>
    <w:link w:val="a8"/>
    <w:qFormat/>
    <w:rsid w:val="007D3592"/>
    <w:rPr>
      <w:rFonts w:ascii="Cambria" w:hAnsi="Cambria" w:cs="Times New Roman"/>
      <w:b/>
      <w:bCs/>
      <w:kern w:val="28"/>
      <w:sz w:val="32"/>
      <w:szCs w:val="32"/>
    </w:rPr>
  </w:style>
  <w:style w:type="character" w:customStyle="1" w:styleId="1Char">
    <w:name w:val="标题 1 Char"/>
    <w:link w:val="1"/>
    <w:qFormat/>
    <w:rsid w:val="007D3592"/>
    <w:rPr>
      <w:rFonts w:eastAsia="仿宋_GB2312"/>
      <w:b/>
      <w:bCs/>
      <w:kern w:val="44"/>
      <w:sz w:val="44"/>
      <w:szCs w:val="44"/>
    </w:rPr>
  </w:style>
  <w:style w:type="character" w:customStyle="1" w:styleId="Char3">
    <w:name w:val="标题 Char"/>
    <w:link w:val="a9"/>
    <w:qFormat/>
    <w:rsid w:val="007D3592"/>
    <w:rPr>
      <w:rFonts w:ascii="Cambria" w:hAnsi="Cambria" w:cs="Times New Roman"/>
      <w:b/>
      <w:bCs/>
      <w:kern w:val="2"/>
      <w:sz w:val="32"/>
      <w:szCs w:val="32"/>
    </w:rPr>
  </w:style>
  <w:style w:type="character" w:customStyle="1" w:styleId="11Char">
    <w:name w:val="1.1 Char"/>
    <w:link w:val="11"/>
    <w:qFormat/>
    <w:rsid w:val="007D3592"/>
    <w:rPr>
      <w:rFonts w:ascii="Calibri" w:hAnsi="Calibri"/>
      <w:b/>
      <w:bCs/>
      <w:kern w:val="2"/>
      <w:sz w:val="30"/>
      <w:szCs w:val="32"/>
    </w:rPr>
  </w:style>
  <w:style w:type="character" w:customStyle="1" w:styleId="3Char">
    <w:name w:val="标题 3 Char"/>
    <w:link w:val="3"/>
    <w:semiHidden/>
    <w:qFormat/>
    <w:rsid w:val="007D3592"/>
    <w:rPr>
      <w:rFonts w:eastAsia="仿宋_GB2312"/>
      <w:b/>
      <w:bCs/>
      <w:kern w:val="2"/>
      <w:sz w:val="32"/>
      <w:szCs w:val="32"/>
    </w:rPr>
  </w:style>
  <w:style w:type="character" w:customStyle="1" w:styleId="2Char">
    <w:name w:val="标题 2 Char"/>
    <w:link w:val="2"/>
    <w:uiPriority w:val="9"/>
    <w:qFormat/>
    <w:rsid w:val="007D3592"/>
    <w:rPr>
      <w:rFonts w:ascii="Cambria" w:hAnsi="Cambria"/>
      <w:b/>
      <w:bCs/>
      <w:kern w:val="2"/>
      <w:sz w:val="32"/>
      <w:szCs w:val="32"/>
    </w:rPr>
  </w:style>
  <w:style w:type="character" w:customStyle="1" w:styleId="Char0">
    <w:name w:val="页脚 Char"/>
    <w:link w:val="a6"/>
    <w:uiPriority w:val="99"/>
    <w:qFormat/>
    <w:rsid w:val="007D359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746</Words>
  <Characters>4257</Characters>
  <Application>Microsoft Office Word</Application>
  <DocSecurity>0</DocSecurity>
  <Lines>35</Lines>
  <Paragraphs>9</Paragraphs>
  <ScaleCrop>false</ScaleCrop>
  <Company>Lenovo</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