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DBB" w:rsidRPr="00382535" w:rsidRDefault="00382535" w:rsidP="00382535">
      <w:pPr>
        <w:spacing w:line="500" w:lineRule="exact"/>
        <w:jc w:val="center"/>
        <w:rPr>
          <w:rFonts w:ascii="微软雅黑" w:eastAsia="微软雅黑" w:hAnsi="微软雅黑" w:cs="宋体"/>
          <w:b/>
          <w:color w:val="FF0000"/>
          <w:kern w:val="0"/>
          <w:sz w:val="40"/>
          <w:szCs w:val="40"/>
        </w:rPr>
      </w:pPr>
      <w:r w:rsidRPr="00382535">
        <w:rPr>
          <w:rFonts w:ascii="微软雅黑" w:eastAsia="微软雅黑" w:hAnsi="微软雅黑" w:cs="宋体" w:hint="eastAsia"/>
          <w:b/>
          <w:color w:val="FF0000"/>
          <w:kern w:val="0"/>
          <w:sz w:val="40"/>
          <w:szCs w:val="40"/>
        </w:rPr>
        <w:t>《</w:t>
      </w:r>
      <w:r w:rsidR="003A58D1" w:rsidRPr="00382535">
        <w:rPr>
          <w:rFonts w:ascii="微软雅黑" w:eastAsia="微软雅黑" w:hAnsi="微软雅黑" w:cs="宋体" w:hint="eastAsia"/>
          <w:b/>
          <w:color w:val="FF0000"/>
          <w:kern w:val="0"/>
          <w:sz w:val="40"/>
          <w:szCs w:val="40"/>
        </w:rPr>
        <w:t>中华人民共和</w:t>
      </w:r>
      <w:bookmarkStart w:id="0" w:name="_GoBack"/>
      <w:bookmarkEnd w:id="0"/>
      <w:r w:rsidR="003A58D1" w:rsidRPr="00382535">
        <w:rPr>
          <w:rFonts w:ascii="微软雅黑" w:eastAsia="微软雅黑" w:hAnsi="微软雅黑" w:cs="宋体" w:hint="eastAsia"/>
          <w:b/>
          <w:color w:val="FF0000"/>
          <w:kern w:val="0"/>
          <w:sz w:val="40"/>
          <w:szCs w:val="40"/>
        </w:rPr>
        <w:t>国石油天然气管道保护法</w:t>
      </w:r>
      <w:r w:rsidRPr="00382535">
        <w:rPr>
          <w:rFonts w:ascii="微软雅黑" w:eastAsia="微软雅黑" w:hAnsi="微软雅黑" w:cs="宋体" w:hint="eastAsia"/>
          <w:b/>
          <w:color w:val="FF0000"/>
          <w:kern w:val="0"/>
          <w:sz w:val="40"/>
          <w:szCs w:val="40"/>
        </w:rPr>
        <w:t>》</w:t>
      </w:r>
    </w:p>
    <w:p w:rsidR="00102DBB" w:rsidRPr="00382535" w:rsidRDefault="00102DBB" w:rsidP="00382535">
      <w:pPr>
        <w:spacing w:line="240" w:lineRule="exact"/>
        <w:rPr>
          <w:rFonts w:ascii="微软雅黑" w:eastAsia="微软雅黑" w:hAnsi="微软雅黑" w:cs="宋体"/>
          <w:kern w:val="0"/>
          <w:sz w:val="22"/>
          <w:szCs w:val="22"/>
        </w:rPr>
      </w:pPr>
    </w:p>
    <w:p w:rsidR="00102DBB" w:rsidRPr="00382535" w:rsidRDefault="003A58D1" w:rsidP="00382535">
      <w:pPr>
        <w:spacing w:line="240" w:lineRule="exact"/>
        <w:ind w:leftChars="200" w:left="640" w:rightChars="200" w:right="640"/>
        <w:rPr>
          <w:rFonts w:ascii="微软雅黑" w:eastAsia="微软雅黑" w:hAnsi="微软雅黑" w:cs="楷体_GB2312"/>
          <w:kern w:val="0"/>
          <w:sz w:val="22"/>
          <w:szCs w:val="22"/>
        </w:rPr>
      </w:pPr>
      <w:r w:rsidRPr="00382535">
        <w:rPr>
          <w:rFonts w:ascii="微软雅黑" w:eastAsia="微软雅黑" w:hAnsi="微软雅黑" w:cs="楷体_GB2312" w:hint="eastAsia"/>
          <w:kern w:val="0"/>
          <w:sz w:val="22"/>
          <w:szCs w:val="22"/>
        </w:rPr>
        <w:t>（</w:t>
      </w:r>
      <w:r w:rsidRPr="00382535">
        <w:rPr>
          <w:rFonts w:ascii="微软雅黑" w:eastAsia="微软雅黑" w:hAnsi="微软雅黑" w:cs="楷体_GB2312" w:hint="eastAsia"/>
          <w:kern w:val="0"/>
          <w:sz w:val="22"/>
          <w:szCs w:val="22"/>
        </w:rPr>
        <w:t>2010</w:t>
      </w:r>
      <w:r w:rsidRPr="00382535">
        <w:rPr>
          <w:rFonts w:ascii="微软雅黑" w:eastAsia="微软雅黑" w:hAnsi="微软雅黑" w:cs="楷体_GB2312" w:hint="eastAsia"/>
          <w:kern w:val="0"/>
          <w:sz w:val="22"/>
          <w:szCs w:val="22"/>
        </w:rPr>
        <w:t>年</w:t>
      </w:r>
      <w:r w:rsidRPr="00382535">
        <w:rPr>
          <w:rFonts w:ascii="微软雅黑" w:eastAsia="微软雅黑" w:hAnsi="微软雅黑" w:cs="楷体_GB2312" w:hint="eastAsia"/>
          <w:kern w:val="0"/>
          <w:sz w:val="22"/>
          <w:szCs w:val="22"/>
        </w:rPr>
        <w:t>6</w:t>
      </w:r>
      <w:r w:rsidRPr="00382535">
        <w:rPr>
          <w:rFonts w:ascii="微软雅黑" w:eastAsia="微软雅黑" w:hAnsi="微软雅黑" w:cs="楷体_GB2312" w:hint="eastAsia"/>
          <w:kern w:val="0"/>
          <w:sz w:val="22"/>
          <w:szCs w:val="22"/>
        </w:rPr>
        <w:t>月</w:t>
      </w:r>
      <w:r w:rsidRPr="00382535">
        <w:rPr>
          <w:rFonts w:ascii="微软雅黑" w:eastAsia="微软雅黑" w:hAnsi="微软雅黑" w:cs="楷体_GB2312" w:hint="eastAsia"/>
          <w:kern w:val="0"/>
          <w:sz w:val="22"/>
          <w:szCs w:val="22"/>
        </w:rPr>
        <w:t>25</w:t>
      </w:r>
      <w:r w:rsidRPr="00382535">
        <w:rPr>
          <w:rFonts w:ascii="微软雅黑" w:eastAsia="微软雅黑" w:hAnsi="微软雅黑" w:cs="楷体_GB2312" w:hint="eastAsia"/>
          <w:kern w:val="0"/>
          <w:sz w:val="22"/>
          <w:szCs w:val="22"/>
        </w:rPr>
        <w:t>日第十一届全国人民代表大会常务委员会第十五次会议通过）</w:t>
      </w:r>
    </w:p>
    <w:p w:rsidR="00102DBB" w:rsidRPr="00382535" w:rsidRDefault="00102DBB" w:rsidP="00382535">
      <w:pPr>
        <w:spacing w:line="240" w:lineRule="exact"/>
        <w:rPr>
          <w:rFonts w:ascii="微软雅黑" w:eastAsia="微软雅黑" w:hAnsi="微软雅黑" w:cs="Arial"/>
          <w:kern w:val="0"/>
          <w:sz w:val="22"/>
          <w:szCs w:val="22"/>
        </w:rPr>
      </w:pPr>
    </w:p>
    <w:p w:rsidR="00102DBB" w:rsidRPr="00382535" w:rsidRDefault="003A58D1" w:rsidP="00382535">
      <w:pPr>
        <w:spacing w:line="240" w:lineRule="exact"/>
        <w:jc w:val="center"/>
        <w:rPr>
          <w:rFonts w:ascii="微软雅黑" w:eastAsia="微软雅黑" w:hAnsi="微软雅黑" w:cs="楷体_GB2312"/>
          <w:kern w:val="0"/>
          <w:sz w:val="22"/>
          <w:szCs w:val="22"/>
        </w:rPr>
      </w:pPr>
      <w:r w:rsidRPr="00382535">
        <w:rPr>
          <w:rFonts w:ascii="微软雅黑" w:eastAsia="微软雅黑" w:hAnsi="微软雅黑" w:cs="楷体_GB2312" w:hint="eastAsia"/>
          <w:kern w:val="0"/>
          <w:sz w:val="22"/>
          <w:szCs w:val="22"/>
        </w:rPr>
        <w:t>目</w:t>
      </w:r>
      <w:r w:rsidRPr="00382535">
        <w:rPr>
          <w:rFonts w:ascii="微软雅黑" w:eastAsia="微软雅黑" w:hAnsi="微软雅黑" w:cs="楷体_GB2312" w:hint="eastAsia"/>
          <w:kern w:val="0"/>
          <w:sz w:val="22"/>
          <w:szCs w:val="22"/>
        </w:rPr>
        <w:t xml:space="preserve">　　</w:t>
      </w:r>
      <w:r w:rsidRPr="00382535">
        <w:rPr>
          <w:rFonts w:ascii="微软雅黑" w:eastAsia="微软雅黑" w:hAnsi="微软雅黑" w:cs="楷体_GB2312" w:hint="eastAsia"/>
          <w:kern w:val="0"/>
          <w:sz w:val="22"/>
          <w:szCs w:val="22"/>
        </w:rPr>
        <w:t>录</w:t>
      </w:r>
    </w:p>
    <w:p w:rsidR="00102DBB" w:rsidRPr="00382535" w:rsidRDefault="003A58D1" w:rsidP="00382535">
      <w:pPr>
        <w:spacing w:line="240" w:lineRule="exact"/>
        <w:rPr>
          <w:rFonts w:ascii="微软雅黑" w:eastAsia="微软雅黑" w:hAnsi="微软雅黑" w:cs="宋体"/>
          <w:kern w:val="0"/>
          <w:sz w:val="22"/>
          <w:szCs w:val="22"/>
        </w:rPr>
      </w:pPr>
      <w:r w:rsidRPr="00382535">
        <w:rPr>
          <w:rFonts w:ascii="微软雅黑" w:eastAsia="微软雅黑" w:hAnsi="微软雅黑" w:cs="宋体" w:hint="eastAsia"/>
          <w:kern w:val="0"/>
          <w:sz w:val="22"/>
          <w:szCs w:val="22"/>
        </w:rPr>
        <w:t xml:space="preserve">　　</w:t>
      </w:r>
      <w:r w:rsidRPr="00382535">
        <w:rPr>
          <w:rFonts w:ascii="微软雅黑" w:eastAsia="微软雅黑" w:hAnsi="微软雅黑" w:cs="楷体_GB2312" w:hint="eastAsia"/>
          <w:kern w:val="0"/>
          <w:sz w:val="22"/>
          <w:szCs w:val="22"/>
        </w:rPr>
        <w:t>第</w:t>
      </w:r>
      <w:r w:rsidRPr="00382535">
        <w:rPr>
          <w:rFonts w:ascii="微软雅黑" w:eastAsia="微软雅黑" w:hAnsi="微软雅黑" w:cs="楷体_GB2312" w:hint="eastAsia"/>
          <w:kern w:val="0"/>
          <w:sz w:val="22"/>
          <w:szCs w:val="22"/>
        </w:rPr>
        <w:t>一章　总则</w:t>
      </w:r>
    </w:p>
    <w:p w:rsidR="00102DBB" w:rsidRPr="00382535" w:rsidRDefault="003A58D1" w:rsidP="00382535">
      <w:pPr>
        <w:spacing w:line="240" w:lineRule="exact"/>
        <w:rPr>
          <w:rFonts w:ascii="微软雅黑" w:eastAsia="微软雅黑" w:hAnsi="微软雅黑" w:cs="宋体"/>
          <w:kern w:val="0"/>
          <w:sz w:val="22"/>
          <w:szCs w:val="22"/>
        </w:rPr>
      </w:pPr>
      <w:r w:rsidRPr="00382535">
        <w:rPr>
          <w:rFonts w:ascii="微软雅黑" w:eastAsia="微软雅黑" w:hAnsi="微软雅黑" w:cs="宋体" w:hint="eastAsia"/>
          <w:kern w:val="0"/>
          <w:sz w:val="22"/>
          <w:szCs w:val="22"/>
        </w:rPr>
        <w:t xml:space="preserve">　　</w:t>
      </w:r>
      <w:r w:rsidRPr="00382535">
        <w:rPr>
          <w:rFonts w:ascii="微软雅黑" w:eastAsia="微软雅黑" w:hAnsi="微软雅黑" w:cs="楷体_GB2312" w:hint="eastAsia"/>
          <w:kern w:val="0"/>
          <w:sz w:val="22"/>
          <w:szCs w:val="22"/>
        </w:rPr>
        <w:t>第</w:t>
      </w:r>
      <w:r w:rsidRPr="00382535">
        <w:rPr>
          <w:rFonts w:ascii="微软雅黑" w:eastAsia="微软雅黑" w:hAnsi="微软雅黑" w:cs="楷体_GB2312" w:hint="eastAsia"/>
          <w:kern w:val="0"/>
          <w:sz w:val="22"/>
          <w:szCs w:val="22"/>
        </w:rPr>
        <w:t>二章　管道规划与建设</w:t>
      </w:r>
    </w:p>
    <w:p w:rsidR="00102DBB" w:rsidRPr="00382535" w:rsidRDefault="003A58D1" w:rsidP="00382535">
      <w:pPr>
        <w:spacing w:line="240" w:lineRule="exact"/>
        <w:rPr>
          <w:rFonts w:ascii="微软雅黑" w:eastAsia="微软雅黑" w:hAnsi="微软雅黑" w:cs="宋体"/>
          <w:kern w:val="0"/>
          <w:sz w:val="22"/>
          <w:szCs w:val="22"/>
        </w:rPr>
      </w:pPr>
      <w:r w:rsidRPr="00382535">
        <w:rPr>
          <w:rFonts w:ascii="微软雅黑" w:eastAsia="微软雅黑" w:hAnsi="微软雅黑" w:cs="宋体" w:hint="eastAsia"/>
          <w:kern w:val="0"/>
          <w:sz w:val="22"/>
          <w:szCs w:val="22"/>
        </w:rPr>
        <w:t xml:space="preserve">　　</w:t>
      </w:r>
      <w:r w:rsidRPr="00382535">
        <w:rPr>
          <w:rFonts w:ascii="微软雅黑" w:eastAsia="微软雅黑" w:hAnsi="微软雅黑" w:cs="楷体_GB2312" w:hint="eastAsia"/>
          <w:kern w:val="0"/>
          <w:sz w:val="22"/>
          <w:szCs w:val="22"/>
        </w:rPr>
        <w:t>第</w:t>
      </w:r>
      <w:r w:rsidRPr="00382535">
        <w:rPr>
          <w:rFonts w:ascii="微软雅黑" w:eastAsia="微软雅黑" w:hAnsi="微软雅黑" w:cs="楷体_GB2312" w:hint="eastAsia"/>
          <w:kern w:val="0"/>
          <w:sz w:val="22"/>
          <w:szCs w:val="22"/>
        </w:rPr>
        <w:t>三章　管道运行中的保护</w:t>
      </w:r>
    </w:p>
    <w:p w:rsidR="00102DBB" w:rsidRPr="00382535" w:rsidRDefault="003A58D1" w:rsidP="00382535">
      <w:pPr>
        <w:spacing w:line="240" w:lineRule="exact"/>
        <w:rPr>
          <w:rFonts w:ascii="微软雅黑" w:eastAsia="微软雅黑" w:hAnsi="微软雅黑" w:cs="宋体"/>
          <w:kern w:val="0"/>
          <w:sz w:val="22"/>
          <w:szCs w:val="22"/>
        </w:rPr>
      </w:pPr>
      <w:r w:rsidRPr="00382535">
        <w:rPr>
          <w:rFonts w:ascii="微软雅黑" w:eastAsia="微软雅黑" w:hAnsi="微软雅黑" w:cs="宋体" w:hint="eastAsia"/>
          <w:kern w:val="0"/>
          <w:sz w:val="22"/>
          <w:szCs w:val="22"/>
        </w:rPr>
        <w:t xml:space="preserve">　　</w:t>
      </w:r>
      <w:r w:rsidRPr="00382535">
        <w:rPr>
          <w:rFonts w:ascii="微软雅黑" w:eastAsia="微软雅黑" w:hAnsi="微软雅黑" w:cs="楷体_GB2312" w:hint="eastAsia"/>
          <w:kern w:val="0"/>
          <w:sz w:val="22"/>
          <w:szCs w:val="22"/>
        </w:rPr>
        <w:t>第</w:t>
      </w:r>
      <w:r w:rsidRPr="00382535">
        <w:rPr>
          <w:rFonts w:ascii="微软雅黑" w:eastAsia="微软雅黑" w:hAnsi="微软雅黑" w:cs="楷体_GB2312" w:hint="eastAsia"/>
          <w:kern w:val="0"/>
          <w:sz w:val="22"/>
          <w:szCs w:val="22"/>
        </w:rPr>
        <w:t>四章　管道建设工程与其他建设工程相遇关系的处理</w:t>
      </w:r>
    </w:p>
    <w:p w:rsidR="00102DBB" w:rsidRPr="00382535" w:rsidRDefault="003A58D1" w:rsidP="00382535">
      <w:pPr>
        <w:spacing w:line="240" w:lineRule="exact"/>
        <w:rPr>
          <w:rFonts w:ascii="微软雅黑" w:eastAsia="微软雅黑" w:hAnsi="微软雅黑" w:cs="宋体"/>
          <w:kern w:val="0"/>
          <w:sz w:val="22"/>
          <w:szCs w:val="22"/>
        </w:rPr>
      </w:pPr>
      <w:r w:rsidRPr="00382535">
        <w:rPr>
          <w:rFonts w:ascii="微软雅黑" w:eastAsia="微软雅黑" w:hAnsi="微软雅黑" w:cs="宋体" w:hint="eastAsia"/>
          <w:kern w:val="0"/>
          <w:sz w:val="22"/>
          <w:szCs w:val="22"/>
        </w:rPr>
        <w:t xml:space="preserve">　　</w:t>
      </w:r>
      <w:r w:rsidRPr="00382535">
        <w:rPr>
          <w:rFonts w:ascii="微软雅黑" w:eastAsia="微软雅黑" w:hAnsi="微软雅黑" w:cs="楷体_GB2312" w:hint="eastAsia"/>
          <w:kern w:val="0"/>
          <w:sz w:val="22"/>
          <w:szCs w:val="22"/>
        </w:rPr>
        <w:t>第</w:t>
      </w:r>
      <w:r w:rsidRPr="00382535">
        <w:rPr>
          <w:rFonts w:ascii="微软雅黑" w:eastAsia="微软雅黑" w:hAnsi="微软雅黑" w:cs="楷体_GB2312" w:hint="eastAsia"/>
          <w:kern w:val="0"/>
          <w:sz w:val="22"/>
          <w:szCs w:val="22"/>
        </w:rPr>
        <w:t>五章　法律责任</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宋体" w:hint="eastAsia"/>
          <w:kern w:val="0"/>
          <w:sz w:val="22"/>
          <w:szCs w:val="22"/>
        </w:rPr>
        <w:t xml:space="preserve">　　</w:t>
      </w:r>
      <w:r w:rsidRPr="00382535">
        <w:rPr>
          <w:rFonts w:ascii="微软雅黑" w:eastAsia="微软雅黑" w:hAnsi="微软雅黑" w:cs="楷体_GB2312" w:hint="eastAsia"/>
          <w:kern w:val="0"/>
          <w:sz w:val="22"/>
          <w:szCs w:val="22"/>
        </w:rPr>
        <w:t>第</w:t>
      </w:r>
      <w:r w:rsidRPr="00382535">
        <w:rPr>
          <w:rFonts w:ascii="微软雅黑" w:eastAsia="微软雅黑" w:hAnsi="微软雅黑" w:cs="楷体_GB2312" w:hint="eastAsia"/>
          <w:kern w:val="0"/>
          <w:sz w:val="22"/>
          <w:szCs w:val="22"/>
        </w:rPr>
        <w:t>六章　附则</w:t>
      </w:r>
    </w:p>
    <w:p w:rsidR="00102DBB" w:rsidRPr="00382535" w:rsidRDefault="00102DBB" w:rsidP="00382535">
      <w:pPr>
        <w:spacing w:line="100" w:lineRule="exact"/>
        <w:rPr>
          <w:rFonts w:ascii="微软雅黑" w:eastAsia="微软雅黑" w:hAnsi="微软雅黑" w:cs="Arial"/>
          <w:kern w:val="0"/>
          <w:sz w:val="22"/>
          <w:szCs w:val="22"/>
        </w:rPr>
      </w:pPr>
    </w:p>
    <w:p w:rsidR="00102DBB" w:rsidRPr="00382535" w:rsidRDefault="003A58D1" w:rsidP="00382535">
      <w:pPr>
        <w:spacing w:line="240" w:lineRule="exact"/>
        <w:jc w:val="center"/>
        <w:rPr>
          <w:rFonts w:ascii="微软雅黑" w:eastAsia="微软雅黑" w:hAnsi="微软雅黑" w:cs="黑体"/>
          <w:kern w:val="0"/>
          <w:sz w:val="22"/>
          <w:szCs w:val="22"/>
        </w:rPr>
      </w:pPr>
      <w:r w:rsidRPr="00382535">
        <w:rPr>
          <w:rFonts w:ascii="微软雅黑" w:eastAsia="微软雅黑" w:hAnsi="微软雅黑" w:cs="黑体" w:hint="eastAsia"/>
          <w:kern w:val="0"/>
          <w:sz w:val="22"/>
          <w:szCs w:val="22"/>
        </w:rPr>
        <w:t>第一章　总则</w:t>
      </w:r>
    </w:p>
    <w:p w:rsidR="00102DBB" w:rsidRPr="00382535" w:rsidRDefault="00102DBB" w:rsidP="00382535">
      <w:pPr>
        <w:spacing w:line="120" w:lineRule="exact"/>
        <w:rPr>
          <w:rFonts w:ascii="微软雅黑" w:eastAsia="微软雅黑" w:hAnsi="微软雅黑" w:cs="Arial"/>
          <w:kern w:val="0"/>
          <w:sz w:val="22"/>
          <w:szCs w:val="22"/>
        </w:rPr>
      </w:pP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一条</w:t>
      </w:r>
      <w:r w:rsidRPr="00382535">
        <w:rPr>
          <w:rFonts w:ascii="微软雅黑" w:eastAsia="微软雅黑" w:hAnsi="微软雅黑" w:cs="Arial" w:hint="eastAsia"/>
          <w:kern w:val="0"/>
          <w:sz w:val="22"/>
          <w:szCs w:val="22"/>
        </w:rPr>
        <w:t xml:space="preserve">　为了保护石油、天然气管道，保障石油、天然气输送安全，维护国家能源安全和公共安全，制定本法。</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二条</w:t>
      </w:r>
      <w:r w:rsidRPr="00382535">
        <w:rPr>
          <w:rFonts w:ascii="微软雅黑" w:eastAsia="微软雅黑" w:hAnsi="微软雅黑" w:cs="Arial" w:hint="eastAsia"/>
          <w:kern w:val="0"/>
          <w:sz w:val="22"/>
          <w:szCs w:val="22"/>
        </w:rPr>
        <w:t xml:space="preserve">　中华人民共和国境内输送石油、天然气的管道的保护，适用本法。</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城镇燃气管道和炼油、化工等企业厂区内管道的保护，不适用本法。</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三条</w:t>
      </w:r>
      <w:r w:rsidRPr="00382535">
        <w:rPr>
          <w:rFonts w:ascii="微软雅黑" w:eastAsia="微软雅黑" w:hAnsi="微软雅黑" w:cs="Arial" w:hint="eastAsia"/>
          <w:kern w:val="0"/>
          <w:sz w:val="22"/>
          <w:szCs w:val="22"/>
        </w:rPr>
        <w:t xml:space="preserve">　本法所称石油包括原油和成品油，所称天然气包括天然气、煤层气和煤制气。</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本法所称管道包括管道及管道附属设施。</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四条</w:t>
      </w:r>
      <w:r w:rsidRPr="00382535">
        <w:rPr>
          <w:rFonts w:ascii="微软雅黑" w:eastAsia="微软雅黑" w:hAnsi="微软雅黑" w:cs="Arial" w:hint="eastAsia"/>
          <w:kern w:val="0"/>
          <w:sz w:val="22"/>
          <w:szCs w:val="22"/>
        </w:rPr>
        <w:t xml:space="preserve">　国务院能源主管部门依照本法规定主管全国管道保护工作，负责组织编制并实施全国管道发展规划，统筹协调全国管道发展规划与其他专项规划的衔接，协调跨省、自治区、直辖市管道保护的重大问题。国务院其他有关部门依照有关法律、行政法规的规定，在各自职责范围内负责管道保护的相关工作。</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五条</w:t>
      </w:r>
      <w:r w:rsidRPr="00382535">
        <w:rPr>
          <w:rFonts w:ascii="微软雅黑" w:eastAsia="微软雅黑" w:hAnsi="微软雅黑" w:cs="Arial" w:hint="eastAsia"/>
          <w:kern w:val="0"/>
          <w:sz w:val="22"/>
          <w:szCs w:val="22"/>
        </w:rPr>
        <w:t xml:space="preserve">　省、自治区、直辖市人民政府能源主管</w:t>
      </w:r>
      <w:r w:rsidRPr="00382535">
        <w:rPr>
          <w:rFonts w:ascii="微软雅黑" w:eastAsia="微软雅黑" w:hAnsi="微软雅黑" w:cs="Arial" w:hint="eastAsia"/>
          <w:kern w:val="0"/>
          <w:sz w:val="22"/>
          <w:szCs w:val="22"/>
        </w:rPr>
        <w:t>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省、自治区、直辖市人民政府能源主管部门和设区的市级、县级人民政府指定的部门，统称县级以上地方人民政府主管管道保护工作的部门。</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六条</w:t>
      </w:r>
      <w:r w:rsidRPr="00382535">
        <w:rPr>
          <w:rFonts w:ascii="微软雅黑" w:eastAsia="微软雅黑" w:hAnsi="微软雅黑" w:cs="Arial" w:hint="eastAsia"/>
          <w:kern w:val="0"/>
          <w:sz w:val="22"/>
          <w:szCs w:val="22"/>
        </w:rPr>
        <w:t xml:space="preserve">　县级以上地方人民政府应当加强对本行政区域管道保护工作的领导，督促、检查有关部</w:t>
      </w:r>
      <w:r w:rsidRPr="00382535">
        <w:rPr>
          <w:rFonts w:ascii="微软雅黑" w:eastAsia="微软雅黑" w:hAnsi="微软雅黑" w:cs="Arial" w:hint="eastAsia"/>
          <w:kern w:val="0"/>
          <w:sz w:val="22"/>
          <w:szCs w:val="22"/>
        </w:rPr>
        <w:t>门依法履行管道保护职责，组织排除管道的重大外部安全隐患。</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七条</w:t>
      </w:r>
      <w:r w:rsidRPr="00382535">
        <w:rPr>
          <w:rFonts w:ascii="微软雅黑" w:eastAsia="微软雅黑" w:hAnsi="微软雅黑" w:cs="Arial" w:hint="eastAsia"/>
          <w:kern w:val="0"/>
          <w:sz w:val="22"/>
          <w:szCs w:val="22"/>
        </w:rPr>
        <w:t xml:space="preserve">　管道企业应当遵守本法和有关规划、建设、安全生产、质量监督、环境保护等法律、行政法规，执行国家技术规范的强制性要求，建立、健全本企业有关管道保护的规章制度和操作规程并组织实施，宣传管道安全与保护知识，履行管道保护义务，接受人民政府及其有关部门依法实施的监督，保障管道安全运行。</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八条</w:t>
      </w:r>
      <w:r w:rsidRPr="00382535">
        <w:rPr>
          <w:rFonts w:ascii="微软雅黑" w:eastAsia="微软雅黑" w:hAnsi="微软雅黑" w:cs="Arial" w:hint="eastAsia"/>
          <w:kern w:val="0"/>
          <w:sz w:val="22"/>
          <w:szCs w:val="22"/>
        </w:rPr>
        <w:t xml:space="preserve">　任何单位和个人不得实施危害管道安全的行为。</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对危害管道安全的行为，任何单位和个人有权向县级以上地方人民政府主管管道保护工作的部门或者其他有关部门举报。接到举报的部门应当在职责范围内及时处理。</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九条</w:t>
      </w:r>
      <w:r w:rsidRPr="00382535">
        <w:rPr>
          <w:rFonts w:ascii="微软雅黑" w:eastAsia="微软雅黑" w:hAnsi="微软雅黑" w:cs="Arial" w:hint="eastAsia"/>
          <w:kern w:val="0"/>
          <w:sz w:val="22"/>
          <w:szCs w:val="22"/>
        </w:rPr>
        <w:t xml:space="preserve">　国家鼓励和促进管道保护新技术的研究开发和推广应用。</w:t>
      </w:r>
    </w:p>
    <w:p w:rsidR="00102DBB" w:rsidRPr="00382535" w:rsidRDefault="00102DBB" w:rsidP="00382535">
      <w:pPr>
        <w:spacing w:line="240" w:lineRule="exact"/>
        <w:rPr>
          <w:rFonts w:ascii="微软雅黑" w:eastAsia="微软雅黑" w:hAnsi="微软雅黑" w:cs="宋体"/>
          <w:kern w:val="0"/>
          <w:sz w:val="22"/>
          <w:szCs w:val="22"/>
        </w:rPr>
      </w:pPr>
    </w:p>
    <w:p w:rsidR="00102DBB" w:rsidRPr="00382535" w:rsidRDefault="003A58D1" w:rsidP="00382535">
      <w:pPr>
        <w:spacing w:line="240" w:lineRule="exact"/>
        <w:jc w:val="center"/>
        <w:rPr>
          <w:rFonts w:ascii="微软雅黑" w:eastAsia="微软雅黑" w:hAnsi="微软雅黑" w:cs="黑体"/>
          <w:kern w:val="0"/>
          <w:sz w:val="22"/>
          <w:szCs w:val="22"/>
        </w:rPr>
      </w:pPr>
      <w:r w:rsidRPr="00382535">
        <w:rPr>
          <w:rFonts w:ascii="微软雅黑" w:eastAsia="微软雅黑" w:hAnsi="微软雅黑" w:cs="黑体" w:hint="eastAsia"/>
          <w:kern w:val="0"/>
          <w:sz w:val="22"/>
          <w:szCs w:val="22"/>
        </w:rPr>
        <w:t>第二章　管道规划与建设</w:t>
      </w:r>
    </w:p>
    <w:p w:rsidR="00102DBB" w:rsidRPr="00382535" w:rsidRDefault="00102DBB" w:rsidP="00382535">
      <w:pPr>
        <w:spacing w:line="120" w:lineRule="exact"/>
        <w:rPr>
          <w:rFonts w:ascii="微软雅黑" w:eastAsia="微软雅黑" w:hAnsi="微软雅黑" w:cs="宋体"/>
          <w:kern w:val="0"/>
          <w:sz w:val="22"/>
          <w:szCs w:val="22"/>
        </w:rPr>
      </w:pP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十条</w:t>
      </w:r>
      <w:r w:rsidRPr="00382535">
        <w:rPr>
          <w:rFonts w:ascii="微软雅黑" w:eastAsia="微软雅黑" w:hAnsi="微软雅黑" w:cs="Arial" w:hint="eastAsia"/>
          <w:kern w:val="0"/>
          <w:sz w:val="22"/>
          <w:szCs w:val="22"/>
        </w:rPr>
        <w:t xml:space="preserve">　管道的规划、建设应当符合管道保护的要求，遵循安全、环保、节约用地和经济合理的原则。</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十一条</w:t>
      </w:r>
      <w:r w:rsidRPr="00382535">
        <w:rPr>
          <w:rFonts w:ascii="微软雅黑" w:eastAsia="微软雅黑" w:hAnsi="微软雅黑" w:cs="Arial" w:hint="eastAsia"/>
          <w:kern w:val="0"/>
          <w:sz w:val="22"/>
          <w:szCs w:val="22"/>
        </w:rPr>
        <w:t xml:space="preserve">　国务院能源主管部门根据国民经济和社会发展的需要组织编制全国管道发展规划。组织编制全国管道发展规划应当征求国务院有关部门以及有关省、自治区、直辖市人民政府的意见。</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全国管道发展规划应当符合国家能源规划，并与土地利用总体规划、城乡规划以及矿产资源、环境保护、水利、铁路、公路、航道、港口、电信等规划相协调。</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十二条</w:t>
      </w:r>
      <w:r w:rsidRPr="00382535">
        <w:rPr>
          <w:rFonts w:ascii="微软雅黑" w:eastAsia="微软雅黑" w:hAnsi="微软雅黑" w:cs="Arial" w:hint="eastAsia"/>
          <w:kern w:val="0"/>
          <w:sz w:val="22"/>
          <w:szCs w:val="22"/>
        </w:rPr>
        <w:t xml:space="preserve">　管道企业应当根据全国管道发展规划编制管道建设规划，并将管道建设规划确定的管道建设选线方案报送拟建管道所在地县级以上地方人民政府城乡规划主管部门审核；经审核符合城乡规划的，应当依法纳入当地城乡规划。</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纳入城乡规划的管道建设用地，不得擅自改变用途。</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十三条</w:t>
      </w:r>
      <w:r w:rsidRPr="00382535">
        <w:rPr>
          <w:rFonts w:ascii="微软雅黑" w:eastAsia="微软雅黑" w:hAnsi="微软雅黑" w:cs="Arial" w:hint="eastAsia"/>
          <w:kern w:val="0"/>
          <w:sz w:val="22"/>
          <w:szCs w:val="22"/>
        </w:rPr>
        <w:t xml:space="preserve">　管道建设的选线应当避开地震活动断层和容易发生洪灾、地质灾害的区域，与建筑物、构筑物、铁路</w:t>
      </w:r>
      <w:r w:rsidRPr="00382535">
        <w:rPr>
          <w:rFonts w:ascii="微软雅黑" w:eastAsia="微软雅黑" w:hAnsi="微软雅黑" w:cs="Arial" w:hint="eastAsia"/>
          <w:kern w:val="0"/>
          <w:sz w:val="22"/>
          <w:szCs w:val="22"/>
        </w:rPr>
        <w:t>、公路、航道、港口、市政设施、军事设施、电缆、光缆等保持本法和有关法律、行政法规以及国家技术规范的强制性要求规定的保护距离。</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新建管道通过的区域受地理条件限制，不能满足前款规定的管道保护要求的，管道企业应当提出防护方案，经管道保护方面的专家评审论证，并经管道所在地县级以上地方人民政府主管管道保护工作的部门批准后，方可建设。</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管道建设项目应当依法进行环境影响评价。</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十四条</w:t>
      </w:r>
      <w:r w:rsidRPr="00382535">
        <w:rPr>
          <w:rFonts w:ascii="微软雅黑" w:eastAsia="微软雅黑" w:hAnsi="微软雅黑" w:cs="Arial" w:hint="eastAsia"/>
          <w:kern w:val="0"/>
          <w:sz w:val="22"/>
          <w:szCs w:val="22"/>
        </w:rPr>
        <w:t xml:space="preserve">　管道建设使用土地，依照《中华人民共和国土地管理法》等法律、行政法规的规定执行。</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依法建设的管道通过集体所有的土地或者他人</w:t>
      </w:r>
      <w:r w:rsidRPr="00382535">
        <w:rPr>
          <w:rFonts w:ascii="微软雅黑" w:eastAsia="微软雅黑" w:hAnsi="微软雅黑" w:cs="Arial" w:hint="eastAsia"/>
          <w:kern w:val="0"/>
          <w:sz w:val="22"/>
          <w:szCs w:val="22"/>
        </w:rPr>
        <w:t>取得使用权的国有土地，影响土地使用的，管道企业应当按照管道建设时土地的用途给予补偿。</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十五条</w:t>
      </w:r>
      <w:r w:rsidRPr="00382535">
        <w:rPr>
          <w:rFonts w:ascii="微软雅黑" w:eastAsia="微软雅黑" w:hAnsi="微软雅黑" w:cs="Arial" w:hint="eastAsia"/>
          <w:kern w:val="0"/>
          <w:sz w:val="22"/>
          <w:szCs w:val="22"/>
        </w:rPr>
        <w:t xml:space="preserve">　依照法律和国务院的规定，取得行政许可或者已报送备案并符合开工条件的管道项目的建设，任何单位和个人不得阻碍。</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十六条</w:t>
      </w:r>
      <w:r w:rsidRPr="00382535">
        <w:rPr>
          <w:rFonts w:ascii="微软雅黑" w:eastAsia="微软雅黑" w:hAnsi="微软雅黑" w:cs="Arial" w:hint="eastAsia"/>
          <w:kern w:val="0"/>
          <w:sz w:val="22"/>
          <w:szCs w:val="22"/>
        </w:rPr>
        <w:t xml:space="preserve">　管道建设应当遵守法律、行政法规有关建设工程质量管理的规定。</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lastRenderedPageBreak/>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管道企业应当依照有关法律、行政法规的规定，选择具备相应资质的勘察、设计、施工、工程监理单位进行管道建设。</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管道的安全保护设施应当与管道主体工程同时设计、同时施工、同时投入使用。</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管道建设使用的管道产品及其附件的质量，应</w:t>
      </w:r>
      <w:r w:rsidRPr="00382535">
        <w:rPr>
          <w:rFonts w:ascii="微软雅黑" w:eastAsia="微软雅黑" w:hAnsi="微软雅黑" w:cs="Arial" w:hint="eastAsia"/>
          <w:kern w:val="0"/>
          <w:sz w:val="22"/>
          <w:szCs w:val="22"/>
        </w:rPr>
        <w:t>当符合国家技术规范的强制性要求。</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十七条</w:t>
      </w:r>
      <w:r w:rsidRPr="00382535">
        <w:rPr>
          <w:rFonts w:ascii="微软雅黑" w:eastAsia="微软雅黑" w:hAnsi="微软雅黑" w:cs="Arial" w:hint="eastAsia"/>
          <w:kern w:val="0"/>
          <w:sz w:val="22"/>
          <w:szCs w:val="22"/>
        </w:rPr>
        <w:t xml:space="preserve">　穿跨越水利工程、防洪设施、河道、航道、铁路、公路、港口、电力设施、通信设施、市政设施的管道的建设，应当遵守本法和有关法律、行政法规，执行国家技术规范的强制性要求。</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十八条</w:t>
      </w:r>
      <w:r w:rsidRPr="00382535">
        <w:rPr>
          <w:rFonts w:ascii="微软雅黑" w:eastAsia="微软雅黑" w:hAnsi="微软雅黑" w:cs="Arial" w:hint="eastAsia"/>
          <w:kern w:val="0"/>
          <w:sz w:val="22"/>
          <w:szCs w:val="22"/>
        </w:rPr>
        <w:t xml:space="preserve">　管道企业应当按照国家技术规范的强制性要求在管道沿线设置管道标志。管道标志毁损或者安全警示不清的，管道企业应当及时修复或者更新。</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十九条</w:t>
      </w:r>
      <w:r w:rsidRPr="00382535">
        <w:rPr>
          <w:rFonts w:ascii="微软雅黑" w:eastAsia="微软雅黑" w:hAnsi="微软雅黑" w:cs="Arial" w:hint="eastAsia"/>
          <w:kern w:val="0"/>
          <w:sz w:val="22"/>
          <w:szCs w:val="22"/>
        </w:rPr>
        <w:t xml:space="preserve">　管道建成后应当按照国家有关规定进行竣工验收。竣工验收应当审查管道是否符合本法规定的管道保护要求，经验收合格方可正式交付使用。</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二十条</w:t>
      </w:r>
      <w:r w:rsidRPr="00382535">
        <w:rPr>
          <w:rFonts w:ascii="微软雅黑" w:eastAsia="微软雅黑" w:hAnsi="微软雅黑" w:cs="Arial" w:hint="eastAsia"/>
          <w:kern w:val="0"/>
          <w:sz w:val="22"/>
          <w:szCs w:val="22"/>
        </w:rPr>
        <w:t xml:space="preserve">　管道企业应当自管道竣工验收合格之日起六十日内，将竣工测量图报管道所在地县级以上地方人民政府主管管道保护工作的部门备案；县级以上地方人民政府主管管道保护工作的部门应当将管道企业报送的管道竣工测量图分送本级人民政府规划、建设、国土资源、铁路、交通、水利、公安、安全生产监督管理等部门和有关军事机关。</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二十一条</w:t>
      </w:r>
      <w:r w:rsidRPr="00382535">
        <w:rPr>
          <w:rFonts w:ascii="微软雅黑" w:eastAsia="微软雅黑" w:hAnsi="微软雅黑" w:cs="Arial" w:hint="eastAsia"/>
          <w:kern w:val="0"/>
          <w:sz w:val="22"/>
          <w:szCs w:val="22"/>
        </w:rPr>
        <w:t xml:space="preserve">　地方各级人民政府编制、调整土地利用总体规划和城乡规划，需要管道改建、搬迁或者增加防护设施的，应当与管道企业协商确定补偿方案。</w:t>
      </w:r>
    </w:p>
    <w:p w:rsidR="00102DBB" w:rsidRPr="00382535" w:rsidRDefault="00102DBB" w:rsidP="00382535">
      <w:pPr>
        <w:spacing w:line="240" w:lineRule="exact"/>
        <w:rPr>
          <w:rFonts w:ascii="微软雅黑" w:eastAsia="微软雅黑" w:hAnsi="微软雅黑" w:cs="宋体"/>
          <w:kern w:val="0"/>
          <w:sz w:val="22"/>
          <w:szCs w:val="22"/>
        </w:rPr>
      </w:pPr>
    </w:p>
    <w:p w:rsidR="00102DBB" w:rsidRPr="00382535" w:rsidRDefault="003A58D1" w:rsidP="00382535">
      <w:pPr>
        <w:spacing w:line="240" w:lineRule="exact"/>
        <w:jc w:val="center"/>
        <w:rPr>
          <w:rFonts w:ascii="微软雅黑" w:eastAsia="微软雅黑" w:hAnsi="微软雅黑" w:cs="黑体"/>
          <w:kern w:val="0"/>
          <w:sz w:val="22"/>
          <w:szCs w:val="22"/>
        </w:rPr>
      </w:pPr>
      <w:r w:rsidRPr="00382535">
        <w:rPr>
          <w:rFonts w:ascii="微软雅黑" w:eastAsia="微软雅黑" w:hAnsi="微软雅黑" w:cs="黑体" w:hint="eastAsia"/>
          <w:kern w:val="0"/>
          <w:sz w:val="22"/>
          <w:szCs w:val="22"/>
        </w:rPr>
        <w:t>第三章　管道运行中的保护</w:t>
      </w:r>
    </w:p>
    <w:p w:rsidR="00102DBB" w:rsidRPr="00382535" w:rsidRDefault="00102DBB" w:rsidP="00382535">
      <w:pPr>
        <w:spacing w:line="120" w:lineRule="exact"/>
        <w:rPr>
          <w:rFonts w:ascii="微软雅黑" w:eastAsia="微软雅黑" w:hAnsi="微软雅黑" w:cs="宋体"/>
          <w:kern w:val="0"/>
          <w:sz w:val="22"/>
          <w:szCs w:val="22"/>
        </w:rPr>
      </w:pP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二十二条</w:t>
      </w:r>
      <w:r w:rsidRPr="00382535">
        <w:rPr>
          <w:rFonts w:ascii="微软雅黑" w:eastAsia="微软雅黑" w:hAnsi="微软雅黑" w:cs="Arial" w:hint="eastAsia"/>
          <w:kern w:val="0"/>
          <w:sz w:val="22"/>
          <w:szCs w:val="22"/>
        </w:rPr>
        <w:t xml:space="preserve">　管道企业应当建立、健全管道巡护制度，配备专门人员对管道线路进行日常巡护。管道巡护人员发现危害管道安全的情形或者隐患，应当按照规定及时处理和报告。</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二十三条</w:t>
      </w:r>
      <w:r w:rsidRPr="00382535">
        <w:rPr>
          <w:rFonts w:ascii="微软雅黑" w:eastAsia="微软雅黑" w:hAnsi="微软雅黑" w:cs="Arial" w:hint="eastAsia"/>
          <w:kern w:val="0"/>
          <w:sz w:val="22"/>
          <w:szCs w:val="22"/>
        </w:rPr>
        <w:t xml:space="preserve">　管道企业应当定期对管道进行检测、维修，确保其处于良好状态；对管道安全风险较大的区段和场所应当进行重点监测，采取有效措施防止管道事故的发生。</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对不符合安全使用条件的管道，管道企业应当及时更新、改造或者停止使用。</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二十四条</w:t>
      </w:r>
      <w:r w:rsidRPr="00382535">
        <w:rPr>
          <w:rFonts w:ascii="微软雅黑" w:eastAsia="微软雅黑" w:hAnsi="微软雅黑" w:cs="Arial" w:hint="eastAsia"/>
          <w:kern w:val="0"/>
          <w:sz w:val="22"/>
          <w:szCs w:val="22"/>
        </w:rPr>
        <w:t xml:space="preserve">　管道企业应当配备管道保护所必需的人员和技术装备，研究开发和使用先进适用的管道保护技术，保证管道保护所必需的经费投入，并</w:t>
      </w:r>
      <w:r w:rsidRPr="00382535">
        <w:rPr>
          <w:rFonts w:ascii="微软雅黑" w:eastAsia="微软雅黑" w:hAnsi="微软雅黑" w:cs="Arial" w:hint="eastAsia"/>
          <w:kern w:val="0"/>
          <w:sz w:val="22"/>
          <w:szCs w:val="22"/>
        </w:rPr>
        <w:t>对在管道保护中做出突出贡献的单位和个人给予奖励。</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二十五条</w:t>
      </w:r>
      <w:r w:rsidRPr="00382535">
        <w:rPr>
          <w:rFonts w:ascii="微软雅黑" w:eastAsia="微软雅黑" w:hAnsi="微软雅黑" w:cs="Arial" w:hint="eastAsia"/>
          <w:kern w:val="0"/>
          <w:sz w:val="22"/>
          <w:szCs w:val="22"/>
        </w:rPr>
        <w:t xml:space="preserve">　管道企业发现管道存在安全隐患，应当及时排除。对管道存在的外部安全隐患，管道企业自身排除确有困难的，应当向县级以上地方人民政府主管管道保护工作的部门报告。接到报告的主管管道保护工作的部门应当及时协调排除或者报请人民政府及时组织排除安全隐患。</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二十六条</w:t>
      </w:r>
      <w:r w:rsidRPr="00382535">
        <w:rPr>
          <w:rFonts w:ascii="微软雅黑" w:eastAsia="微软雅黑" w:hAnsi="微软雅黑" w:cs="Arial" w:hint="eastAsia"/>
          <w:kern w:val="0"/>
          <w:sz w:val="22"/>
          <w:szCs w:val="22"/>
        </w:rPr>
        <w:t xml:space="preserve">　管道企业依法取得使用权的土地，任何单位和个人不得侵占。</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为合理利用土地，在保障管道安全的条件下，管道企业可以与有关单位、个人约定，同意有关单位、个人种植浅根农作物。但是，因管道巡护、检测</w:t>
      </w:r>
      <w:r w:rsidRPr="00382535">
        <w:rPr>
          <w:rFonts w:ascii="微软雅黑" w:eastAsia="微软雅黑" w:hAnsi="微软雅黑" w:cs="Arial" w:hint="eastAsia"/>
          <w:kern w:val="0"/>
          <w:sz w:val="22"/>
          <w:szCs w:val="22"/>
        </w:rPr>
        <w:t>、维修造成的农作物损失，除另有约定外，管道企业不予赔偿。</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二十七条</w:t>
      </w:r>
      <w:r w:rsidRPr="00382535">
        <w:rPr>
          <w:rFonts w:ascii="微软雅黑" w:eastAsia="微软雅黑" w:hAnsi="微软雅黑" w:cs="Arial" w:hint="eastAsia"/>
          <w:kern w:val="0"/>
          <w:sz w:val="22"/>
          <w:szCs w:val="22"/>
        </w:rPr>
        <w:t xml:space="preserve">　管道企业对管道进行巡护、检测、维修等作业，管道沿线的有关单位、个人应当给予必要的便利。</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因管道巡护、检测、维修等作业给土地使用权人或者其他单位、个人造成损失的，管道企业应当依法给予赔偿。</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二十八条</w:t>
      </w:r>
      <w:r w:rsidRPr="00382535">
        <w:rPr>
          <w:rFonts w:ascii="微软雅黑" w:eastAsia="微软雅黑" w:hAnsi="微软雅黑" w:cs="Arial" w:hint="eastAsia"/>
          <w:kern w:val="0"/>
          <w:sz w:val="22"/>
          <w:szCs w:val="22"/>
        </w:rPr>
        <w:t xml:space="preserve">　禁止下列危害管道安全的行为</w:t>
      </w:r>
      <w:r w:rsidRPr="00382535">
        <w:rPr>
          <w:rFonts w:ascii="微软雅黑" w:eastAsia="微软雅黑" w:hAnsi="微软雅黑" w:cs="Arial" w:hint="eastAsia"/>
          <w:kern w:val="0"/>
          <w:sz w:val="22"/>
          <w:szCs w:val="22"/>
        </w:rPr>
        <w:t>:</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（一）擅自开启、关闭管道阀门；</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（二）采用移动、切割、打孔、砸撬、拆卸等手段损坏管道；</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（三）移动、毁损、涂改管道标志；</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（四）在埋地管道上方巡查便道上行驶重型车辆；</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（五）在地面管道线路、架空管道线路和管桥上行走或者放置重物。</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二十九条</w:t>
      </w:r>
      <w:r w:rsidRPr="00382535">
        <w:rPr>
          <w:rFonts w:ascii="微软雅黑" w:eastAsia="微软雅黑" w:hAnsi="微软雅黑" w:cs="Arial" w:hint="eastAsia"/>
          <w:kern w:val="0"/>
          <w:sz w:val="22"/>
          <w:szCs w:val="22"/>
        </w:rPr>
        <w:t xml:space="preserve">　禁止在本法第五十八条第一项所列管道附属设施的上方架设电力线路、通信线路或者在储气库构造区域范围内进行工程挖掘、工程钻探、采矿。</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三十条</w:t>
      </w:r>
      <w:r w:rsidRPr="00382535">
        <w:rPr>
          <w:rFonts w:ascii="微软雅黑" w:eastAsia="微软雅黑" w:hAnsi="微软雅黑" w:cs="Arial" w:hint="eastAsia"/>
          <w:kern w:val="0"/>
          <w:sz w:val="22"/>
          <w:szCs w:val="22"/>
        </w:rPr>
        <w:t xml:space="preserve">　在管道线路中心线两侧各五米地域范围内，禁止下列危害管道安全的行为</w:t>
      </w:r>
      <w:r w:rsidRPr="00382535">
        <w:rPr>
          <w:rFonts w:ascii="微软雅黑" w:eastAsia="微软雅黑" w:hAnsi="微软雅黑" w:cs="Arial" w:hint="eastAsia"/>
          <w:kern w:val="0"/>
          <w:sz w:val="22"/>
          <w:szCs w:val="22"/>
        </w:rPr>
        <w:t>:</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（一）种植乔木、灌木、藤类、芦苇、竹子或者其他根系深达管道埋设部位可能损坏管道防腐层的深根植物；</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（二）取土、采石、用火、堆放重物、排放腐蚀性物质、使用机械工具进行挖掘施工；</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（三）挖塘、修渠、修晒场、修建水产养</w:t>
      </w:r>
      <w:r w:rsidR="00382535">
        <w:rPr>
          <w:rFonts w:ascii="微软雅黑" w:eastAsia="微软雅黑" w:hAnsi="微软雅黑" w:cs="Arial" w:hint="eastAsia"/>
          <w:kern w:val="0"/>
          <w:sz w:val="22"/>
          <w:szCs w:val="22"/>
        </w:rPr>
        <w:t>殖场、建温室、建家畜棚圈、建房</w:t>
      </w:r>
      <w:r w:rsidRPr="00382535">
        <w:rPr>
          <w:rFonts w:ascii="微软雅黑" w:eastAsia="微软雅黑" w:hAnsi="微软雅黑" w:cs="Arial" w:hint="eastAsia"/>
          <w:kern w:val="0"/>
          <w:sz w:val="22"/>
          <w:szCs w:val="22"/>
        </w:rPr>
        <w:t>及修建其他建筑物、构筑物。</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三十一条</w:t>
      </w:r>
      <w:r w:rsidRPr="00382535">
        <w:rPr>
          <w:rFonts w:ascii="微软雅黑" w:eastAsia="微软雅黑" w:hAnsi="微软雅黑" w:cs="Arial" w:hint="eastAsia"/>
          <w:kern w:val="0"/>
          <w:sz w:val="22"/>
          <w:szCs w:val="22"/>
        </w:rPr>
        <w:t xml:space="preserve">　在管道线路中心线两侧和本法第五十八条第一项所列管道附属设施周边修建下列建筑物、构筑物的，建筑物、构筑物与管道线路和管道附属设施的距离应当符合国家技术规范的强制性要求</w:t>
      </w:r>
      <w:r w:rsidRPr="00382535">
        <w:rPr>
          <w:rFonts w:ascii="微软雅黑" w:eastAsia="微软雅黑" w:hAnsi="微软雅黑" w:cs="Arial" w:hint="eastAsia"/>
          <w:kern w:val="0"/>
          <w:sz w:val="22"/>
          <w:szCs w:val="22"/>
        </w:rPr>
        <w:t>:</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（一）居民小区、学校、医院、娱乐场所、车站、商场等人口密集的建筑物；</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（二）变电站、加油站、加气站、储油罐、储气罐等易燃易爆物品的生产、经营、存储场所。</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前款规定的国家技术规范的强制性要求，应当按照保障管道及建筑物、构筑物安全和节约用地的原则确定。</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三十二条</w:t>
      </w:r>
      <w:r w:rsidRPr="00382535">
        <w:rPr>
          <w:rFonts w:ascii="微软雅黑" w:eastAsia="微软雅黑" w:hAnsi="微软雅黑" w:cs="Arial" w:hint="eastAsia"/>
          <w:kern w:val="0"/>
          <w:sz w:val="22"/>
          <w:szCs w:val="22"/>
        </w:rPr>
        <w:t xml:space="preserve">　在穿越河流的管道线路中心线两侧各五百米地域范围内，禁止抛锚、拖锚、挖砂、挖泥、采石、水下爆破。但是，在保障管道安全的条件下，为防洪和航道通畅而进行的养护疏浚作业除外。</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三十三条</w:t>
      </w:r>
      <w:r w:rsidRPr="00382535">
        <w:rPr>
          <w:rFonts w:ascii="微软雅黑" w:eastAsia="微软雅黑" w:hAnsi="微软雅黑" w:cs="Arial" w:hint="eastAsia"/>
          <w:kern w:val="0"/>
          <w:sz w:val="22"/>
          <w:szCs w:val="22"/>
        </w:rPr>
        <w:t xml:space="preserve">　在管道专用隧道中心线两侧各一千米地域范围内，除本条第二款规定的情形外，禁止采石、采矿、爆破。</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在前款规定的地域范围内，因修建铁路、公路、水利工程等公共工程，确需实施采石、爆破作业的，应当经管道所在地县级人民政府主管管道保护工作的部门批准，并采取必要的安全防护措施，方可实施。</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三十四条</w:t>
      </w:r>
      <w:r w:rsidRPr="00382535">
        <w:rPr>
          <w:rFonts w:ascii="微软雅黑" w:eastAsia="微软雅黑" w:hAnsi="微软雅黑" w:cs="Arial" w:hint="eastAsia"/>
          <w:kern w:val="0"/>
          <w:sz w:val="22"/>
          <w:szCs w:val="22"/>
        </w:rPr>
        <w:t xml:space="preserve">　未经管道企业同意，其他单位不得使用管道专用伴行道路、管道水工防护设施、管道专用隧道等管道附属设施。</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lastRenderedPageBreak/>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三十五条</w:t>
      </w:r>
      <w:r w:rsidRPr="00382535">
        <w:rPr>
          <w:rFonts w:ascii="微软雅黑" w:eastAsia="微软雅黑" w:hAnsi="微软雅黑" w:cs="Arial" w:hint="eastAsia"/>
          <w:kern w:val="0"/>
          <w:sz w:val="22"/>
          <w:szCs w:val="22"/>
        </w:rPr>
        <w:t xml:space="preserve">　进行下列施工作业，施工单位应当向管道所在地县级人民政府主管管道保护工作的部门提出申请</w:t>
      </w:r>
      <w:r w:rsidRPr="00382535">
        <w:rPr>
          <w:rFonts w:ascii="微软雅黑" w:eastAsia="微软雅黑" w:hAnsi="微软雅黑" w:cs="Arial" w:hint="eastAsia"/>
          <w:kern w:val="0"/>
          <w:sz w:val="22"/>
          <w:szCs w:val="22"/>
        </w:rPr>
        <w:t>:</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（一）穿跨越管道的施工作业；</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二）在管道线路中心线两侧各五米至五十米和本法第五十八条第一项所列管道附属设施周边一百米地域范围内，新建、改建、扩建铁路、公路、河渠，架设电力线路，埋设地下电缆、光缆，设置安全接地体、避雷接地体；</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（三）在管道线路中心线两侧各二百米和本法第五十八条第一项所列管道附属设施周边五百米地域范围内，进行爆破、地震法勘探或者工程挖掘、工程钻探、采矿。</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三十六条</w:t>
      </w:r>
      <w:r w:rsidRPr="00382535">
        <w:rPr>
          <w:rFonts w:ascii="微软雅黑" w:eastAsia="微软雅黑" w:hAnsi="微软雅黑" w:cs="Arial" w:hint="eastAsia"/>
          <w:kern w:val="0"/>
          <w:sz w:val="22"/>
          <w:szCs w:val="22"/>
        </w:rPr>
        <w:t xml:space="preserve">　申请进行本法第三十三条第二款、第三十五条规定的施工作业，应当符合下列条件</w:t>
      </w:r>
      <w:r w:rsidRPr="00382535">
        <w:rPr>
          <w:rFonts w:ascii="微软雅黑" w:eastAsia="微软雅黑" w:hAnsi="微软雅黑" w:cs="Arial" w:hint="eastAsia"/>
          <w:kern w:val="0"/>
          <w:sz w:val="22"/>
          <w:szCs w:val="22"/>
        </w:rPr>
        <w:t>:</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（一）具有符合管道安全和公共安全要求的施工作业方案；</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（二）已制定</w:t>
      </w:r>
      <w:r w:rsidRPr="00382535">
        <w:rPr>
          <w:rFonts w:ascii="微软雅黑" w:eastAsia="微软雅黑" w:hAnsi="微软雅黑" w:cs="Arial" w:hint="eastAsia"/>
          <w:kern w:val="0"/>
          <w:sz w:val="22"/>
          <w:szCs w:val="22"/>
        </w:rPr>
        <w:t>事故应急预案；</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（三）施工作业人员具备管道保护知识；</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（四）具有保障安全施工作业的设备、设施。</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三十七条</w:t>
      </w:r>
      <w:r w:rsidRPr="00382535">
        <w:rPr>
          <w:rFonts w:ascii="微软雅黑" w:eastAsia="微软雅黑" w:hAnsi="微软雅黑" w:cs="Arial" w:hint="eastAsia"/>
          <w:kern w:val="0"/>
          <w:sz w:val="22"/>
          <w:szCs w:val="22"/>
        </w:rPr>
        <w:t xml:space="preserve">　进行本法第三十三条第二款、第三十五条规定的施工作业，应当在开工七日前书面通知管道企业。管道企业应当指派专门人员到现场进行管道保护安全指导。</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三十八条</w:t>
      </w:r>
      <w:r w:rsidRPr="00382535">
        <w:rPr>
          <w:rFonts w:ascii="微软雅黑" w:eastAsia="微软雅黑" w:hAnsi="微软雅黑" w:cs="Arial" w:hint="eastAsia"/>
          <w:kern w:val="0"/>
          <w:sz w:val="22"/>
          <w:szCs w:val="22"/>
        </w:rPr>
        <w:t xml:space="preserve">　管道企业在紧急情况下进行管道抢修作业，可以先行使用他人土地或者设施，但应当及时告知土地或者设施的所有权人或者使用权人。给土地或者设施的所有权人或者使用权人造成损失的，管道企业应当依法给予赔偿。</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三十九条</w:t>
      </w:r>
      <w:r w:rsidRPr="00382535">
        <w:rPr>
          <w:rFonts w:ascii="微软雅黑" w:eastAsia="微软雅黑" w:hAnsi="微软雅黑" w:cs="Arial" w:hint="eastAsia"/>
          <w:kern w:val="0"/>
          <w:sz w:val="22"/>
          <w:szCs w:val="22"/>
        </w:rPr>
        <w:t xml:space="preserve">　管道企业应当制定本企业管道</w:t>
      </w:r>
      <w:r w:rsidRPr="00382535">
        <w:rPr>
          <w:rFonts w:ascii="微软雅黑" w:eastAsia="微软雅黑" w:hAnsi="微软雅黑" w:cs="Arial" w:hint="eastAsia"/>
          <w:kern w:val="0"/>
          <w:sz w:val="22"/>
          <w:szCs w:val="22"/>
        </w:rPr>
        <w:t>事故应急预案，并报管道所在地县级人民政府主管管道保护工作的部门备案；配备抢险救援人员和设备，并定期进行管道事故应急救援演练。</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发生管道事故，管道企业应当立即启动本企业管道事故应急预案，按照规定及时通报可能受到事故危害的单位和居民，采取有效措施消除或者减轻事故危害，并依照有关事故调查处理的法律、行政法规的规定，向事故发生地县级人民政府主管管道保护工作的部门、安全生产监督管理部门和其他有关部门报告。</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接到报告的主管管道保护工作的部门应当按照规定及时上报事故情况，并根据管道事故的实际情况组织采取事故处置措</w:t>
      </w:r>
      <w:r w:rsidRPr="00382535">
        <w:rPr>
          <w:rFonts w:ascii="微软雅黑" w:eastAsia="微软雅黑" w:hAnsi="微软雅黑" w:cs="Arial" w:hint="eastAsia"/>
          <w:kern w:val="0"/>
          <w:sz w:val="22"/>
          <w:szCs w:val="22"/>
        </w:rPr>
        <w:t>施或者报请人民政府及时启动本行政区域管道事故应急预案，组织进行事故应急处置与救援。</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四十条</w:t>
      </w:r>
      <w:r w:rsidRPr="00382535">
        <w:rPr>
          <w:rFonts w:ascii="微软雅黑" w:eastAsia="微软雅黑" w:hAnsi="微软雅黑" w:cs="Arial" w:hint="eastAsia"/>
          <w:kern w:val="0"/>
          <w:sz w:val="22"/>
          <w:szCs w:val="22"/>
        </w:rPr>
        <w:t xml:space="preserve">　管道泄漏的石油和因管道抢修排放的石油造成环境污染的，管道企业应当及时治理。因第三人的行为致使管道泄漏造成环境污染的，管道企业有权向第三人追偿治理费用。</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环境污染损害的赔偿责任，适用《中华人民共和国侵权责任法》和防治环境污染的法律的有关规定。</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四十一条</w:t>
      </w:r>
      <w:r w:rsidRPr="00382535">
        <w:rPr>
          <w:rFonts w:ascii="微软雅黑" w:eastAsia="微软雅黑" w:hAnsi="微软雅黑" w:cs="Arial" w:hint="eastAsia"/>
          <w:kern w:val="0"/>
          <w:sz w:val="22"/>
          <w:szCs w:val="22"/>
        </w:rPr>
        <w:t xml:space="preserve">　管道泄漏的石油和因管道抢修排放的石油，由管道企业回收、处理，任何单位和个人不得侵占、盗窃、哄抢。</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四十二条</w:t>
      </w:r>
      <w:r w:rsidRPr="00382535">
        <w:rPr>
          <w:rFonts w:ascii="微软雅黑" w:eastAsia="微软雅黑" w:hAnsi="微软雅黑" w:cs="Arial" w:hint="eastAsia"/>
          <w:kern w:val="0"/>
          <w:sz w:val="22"/>
          <w:szCs w:val="22"/>
        </w:rPr>
        <w:t xml:space="preserve">　管道停止运行、封存、报废的，管道企业应当采取必要的安全防护措施，并报县级以上地方人民政府主管管道保护工作的部门备案。</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四十三条</w:t>
      </w:r>
      <w:r w:rsidRPr="00382535">
        <w:rPr>
          <w:rFonts w:ascii="微软雅黑" w:eastAsia="微软雅黑" w:hAnsi="微软雅黑" w:cs="Arial" w:hint="eastAsia"/>
          <w:kern w:val="0"/>
          <w:sz w:val="22"/>
          <w:szCs w:val="22"/>
        </w:rPr>
        <w:t xml:space="preserve">　管道重点保护部位，需要由中国人民武装警察部队负责守卫的，依照《中华人民共和国人民武装警察法》和国务院、中央军事委员会的有关规定执行。</w:t>
      </w:r>
    </w:p>
    <w:p w:rsidR="00102DBB" w:rsidRPr="00382535" w:rsidRDefault="00102DBB" w:rsidP="00382535">
      <w:pPr>
        <w:spacing w:line="240" w:lineRule="exact"/>
        <w:rPr>
          <w:rFonts w:ascii="微软雅黑" w:eastAsia="微软雅黑" w:hAnsi="微软雅黑" w:cs="宋体"/>
          <w:kern w:val="0"/>
          <w:sz w:val="22"/>
          <w:szCs w:val="22"/>
        </w:rPr>
      </w:pPr>
    </w:p>
    <w:p w:rsidR="00102DBB" w:rsidRPr="00382535" w:rsidRDefault="003A58D1" w:rsidP="00382535">
      <w:pPr>
        <w:spacing w:line="240" w:lineRule="exact"/>
        <w:jc w:val="center"/>
        <w:rPr>
          <w:rFonts w:ascii="微软雅黑" w:eastAsia="微软雅黑" w:hAnsi="微软雅黑" w:cs="黑体"/>
          <w:kern w:val="0"/>
          <w:sz w:val="22"/>
          <w:szCs w:val="22"/>
        </w:rPr>
      </w:pPr>
      <w:r w:rsidRPr="00382535">
        <w:rPr>
          <w:rFonts w:ascii="微软雅黑" w:eastAsia="微软雅黑" w:hAnsi="微软雅黑" w:cs="黑体" w:hint="eastAsia"/>
          <w:kern w:val="0"/>
          <w:sz w:val="22"/>
          <w:szCs w:val="22"/>
        </w:rPr>
        <w:t>第四章　管道建设工程与其他建设工程相遇关系的处理</w:t>
      </w:r>
    </w:p>
    <w:p w:rsidR="00102DBB" w:rsidRPr="00382535" w:rsidRDefault="00102DBB" w:rsidP="00382535">
      <w:pPr>
        <w:spacing w:line="120" w:lineRule="exact"/>
        <w:rPr>
          <w:rFonts w:ascii="微软雅黑" w:eastAsia="微软雅黑" w:hAnsi="微软雅黑" w:cs="宋体"/>
          <w:kern w:val="0"/>
          <w:sz w:val="22"/>
          <w:szCs w:val="22"/>
        </w:rPr>
      </w:pP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四十四条</w:t>
      </w:r>
      <w:r w:rsidRPr="00382535">
        <w:rPr>
          <w:rFonts w:ascii="微软雅黑" w:eastAsia="微软雅黑" w:hAnsi="微软雅黑" w:cs="Arial" w:hint="eastAsia"/>
          <w:kern w:val="0"/>
          <w:sz w:val="22"/>
          <w:szCs w:val="22"/>
        </w:rPr>
        <w:t xml:space="preserve">　管道建设工程与其他建设工程的相遇关系，依照法律的规定处理；法律没有规定的，由建设工程双方按照下列原则协商处理，并为对方提供必要的便利</w:t>
      </w:r>
      <w:r w:rsidRPr="00382535">
        <w:rPr>
          <w:rFonts w:ascii="微软雅黑" w:eastAsia="微软雅黑" w:hAnsi="微软雅黑" w:cs="Arial" w:hint="eastAsia"/>
          <w:kern w:val="0"/>
          <w:sz w:val="22"/>
          <w:szCs w:val="22"/>
        </w:rPr>
        <w:t>:</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（一）后开工的建设工程服从先开工</w:t>
      </w:r>
      <w:r w:rsidRPr="00382535">
        <w:rPr>
          <w:rFonts w:ascii="微软雅黑" w:eastAsia="微软雅黑" w:hAnsi="微软雅黑" w:cs="Arial" w:hint="eastAsia"/>
          <w:kern w:val="0"/>
          <w:sz w:val="22"/>
          <w:szCs w:val="22"/>
        </w:rPr>
        <w:t>或者已建成的建设工程；</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（二）同时开工的建设工程，后批准的建设工程服从先批准的建设工程。</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依照前款规定，后开工或者后批准的建设工程，应当符合先开工、已建成或者先批准的建设工程的安全防护要求；需要先开工、已建成或者先批准的建设工程改建、搬迁或者增加防护设施的，后开工或者后批准的建设工程一方应当承担由此增加的费用。</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管道建设工程与其他建设工程相遇的，建设工程双方应当协商确定施工作业方案并签订安全防护协议，指派专门人员现场监督、指导对方施工。</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四十五条</w:t>
      </w:r>
      <w:r w:rsidRPr="00382535">
        <w:rPr>
          <w:rFonts w:ascii="微软雅黑" w:eastAsia="微软雅黑" w:hAnsi="微软雅黑" w:cs="Arial" w:hint="eastAsia"/>
          <w:kern w:val="0"/>
          <w:sz w:val="22"/>
          <w:szCs w:val="22"/>
        </w:rPr>
        <w:t xml:space="preserve">　经依法批准的管道建设工程，需要通过正在建设的其他建设工程的，其他工程建设单位应当按照管道建设工程的需要，预留管道通道或者预建管道通过设施，管道企业应当承担由此增加的费用。</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经依法批准的其他建设工程，需要通过正在建设的管道建设工程的，管道建设单位应当按照其他建设工程的需要，预留通道或者预建相关设施，其他工程建设单位应当承担由此增加的费用。</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四十六条</w:t>
      </w:r>
      <w:r w:rsidRPr="00382535">
        <w:rPr>
          <w:rFonts w:ascii="微软雅黑" w:eastAsia="微软雅黑" w:hAnsi="微软雅黑" w:cs="Arial" w:hint="eastAsia"/>
          <w:kern w:val="0"/>
          <w:sz w:val="22"/>
          <w:szCs w:val="22"/>
        </w:rPr>
        <w:t xml:space="preserve">　管道建设工程通过矿产资源开采区域的，管道企业应当与矿产资源开采企业协商确定管道的安全防护方案，需要矿产资源开采企业按照管道安全防护要求预建防护设施或者</w:t>
      </w:r>
      <w:r w:rsidRPr="00382535">
        <w:rPr>
          <w:rFonts w:ascii="微软雅黑" w:eastAsia="微软雅黑" w:hAnsi="微软雅黑" w:cs="Arial" w:hint="eastAsia"/>
          <w:kern w:val="0"/>
          <w:sz w:val="22"/>
          <w:szCs w:val="22"/>
        </w:rPr>
        <w:t>采取其他防护措施的，管道企业应当承担由此增加的费用。</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矿产资源开采企业未按照约定预建防护设施或者采取其他防护措施，造成地面塌陷、裂缝、沉降等地质灾害，致使管道需要改建、搬迁或者采取其他防护措施的，矿产资源开采企业应当承担由此增加的费用。</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四十七条</w:t>
      </w:r>
      <w:r w:rsidRPr="00382535">
        <w:rPr>
          <w:rFonts w:ascii="微软雅黑" w:eastAsia="微软雅黑" w:hAnsi="微软雅黑" w:cs="Arial" w:hint="eastAsia"/>
          <w:kern w:val="0"/>
          <w:sz w:val="22"/>
          <w:szCs w:val="22"/>
        </w:rPr>
        <w:t xml:space="preserve">　铁路、公路等建设工程修建防洪、分流等水工防护设施，可能影响管道保护的，应当事先通知管道企业并注意保护下游已建成的管道水工防护设施。</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建设工程修建防洪、分流等水工防护设施，使下游已建成的管道水工防护设施的功能受到影响，需要新建、改建、扩建管道水工防护设施的，工程建设单位应当承担由此增加的费用。</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四十八条</w:t>
      </w:r>
      <w:r w:rsidRPr="00382535">
        <w:rPr>
          <w:rFonts w:ascii="微软雅黑" w:eastAsia="微软雅黑" w:hAnsi="微软雅黑" w:cs="Arial" w:hint="eastAsia"/>
          <w:kern w:val="0"/>
          <w:sz w:val="22"/>
          <w:szCs w:val="22"/>
        </w:rPr>
        <w:t xml:space="preserve">　县级以上地方人民政府水行政主管部门制定防洪、泄洪方案应当兼顾管道的保护。</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lastRenderedPageBreak/>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需要在管道通过的区域泄洪的，县级以上地方人民政府水行政主管部门应当在泄洪方案确定后，及时将泄洪量和泄洪时间通知本级人民政府主管管道保护工作的部门和管道企业或者向社会公告。主管管道保护工作的部门和管道企业应当对管道采取防洪保护措施。</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四十九条</w:t>
      </w:r>
      <w:r w:rsidRPr="00382535">
        <w:rPr>
          <w:rFonts w:ascii="微软雅黑" w:eastAsia="微软雅黑" w:hAnsi="微软雅黑" w:cs="Arial" w:hint="eastAsia"/>
          <w:kern w:val="0"/>
          <w:sz w:val="22"/>
          <w:szCs w:val="22"/>
        </w:rPr>
        <w:t xml:space="preserve">　管道与航</w:t>
      </w:r>
      <w:r w:rsidRPr="00382535">
        <w:rPr>
          <w:rFonts w:ascii="微软雅黑" w:eastAsia="微软雅黑" w:hAnsi="微软雅黑" w:cs="Arial" w:hint="eastAsia"/>
          <w:kern w:val="0"/>
          <w:sz w:val="22"/>
          <w:szCs w:val="22"/>
        </w:rPr>
        <w:t>道相遇，确需在航道中修建管道防护设施的，应当进行通航标准技术论证，并经航道主管部门批准。管道防护设施完工后，应经航道主管部门验收。</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进行前款规定的施工作业，应当在批准的施工区域内设置航标，航标的设置和维护费用由管道企业承担。</w:t>
      </w:r>
    </w:p>
    <w:p w:rsidR="00102DBB" w:rsidRPr="00382535" w:rsidRDefault="00102DBB" w:rsidP="00382535">
      <w:pPr>
        <w:spacing w:line="240" w:lineRule="exact"/>
        <w:rPr>
          <w:rFonts w:ascii="微软雅黑" w:eastAsia="微软雅黑" w:hAnsi="微软雅黑" w:cs="宋体"/>
          <w:kern w:val="0"/>
          <w:sz w:val="22"/>
          <w:szCs w:val="22"/>
        </w:rPr>
      </w:pPr>
    </w:p>
    <w:p w:rsidR="00102DBB" w:rsidRPr="00382535" w:rsidRDefault="003A58D1" w:rsidP="00382535">
      <w:pPr>
        <w:spacing w:line="240" w:lineRule="exact"/>
        <w:jc w:val="center"/>
        <w:rPr>
          <w:rFonts w:ascii="微软雅黑" w:eastAsia="微软雅黑" w:hAnsi="微软雅黑" w:cs="黑体"/>
          <w:kern w:val="0"/>
          <w:sz w:val="22"/>
          <w:szCs w:val="22"/>
        </w:rPr>
      </w:pPr>
      <w:r w:rsidRPr="00382535">
        <w:rPr>
          <w:rFonts w:ascii="微软雅黑" w:eastAsia="微软雅黑" w:hAnsi="微软雅黑" w:cs="黑体" w:hint="eastAsia"/>
          <w:kern w:val="0"/>
          <w:sz w:val="22"/>
          <w:szCs w:val="22"/>
        </w:rPr>
        <w:t>第五章　法律责任</w:t>
      </w:r>
    </w:p>
    <w:p w:rsidR="00102DBB" w:rsidRPr="00382535" w:rsidRDefault="00102DBB" w:rsidP="00382535">
      <w:pPr>
        <w:spacing w:line="240" w:lineRule="exact"/>
        <w:rPr>
          <w:rFonts w:ascii="微软雅黑" w:eastAsia="微软雅黑" w:hAnsi="微软雅黑" w:cs="宋体"/>
          <w:kern w:val="0"/>
          <w:sz w:val="22"/>
          <w:szCs w:val="22"/>
        </w:rPr>
      </w:pP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五十条</w:t>
      </w:r>
      <w:r w:rsidRPr="00382535">
        <w:rPr>
          <w:rFonts w:ascii="微软雅黑" w:eastAsia="微软雅黑" w:hAnsi="微软雅黑" w:cs="Arial" w:hint="eastAsia"/>
          <w:kern w:val="0"/>
          <w:sz w:val="22"/>
          <w:szCs w:val="22"/>
        </w:rPr>
        <w:t xml:space="preserve">　管道企业有下列行为之一的，由县级以上地方人民政府主管管道保护工作的部门责令限期改正；逾期不改正的，处二万元以上十万元以下的罚款；对直接负责的主管人员和其他直接责任人员给予处分</w:t>
      </w:r>
      <w:r w:rsidRPr="00382535">
        <w:rPr>
          <w:rFonts w:ascii="微软雅黑" w:eastAsia="微软雅黑" w:hAnsi="微软雅黑" w:cs="Arial" w:hint="eastAsia"/>
          <w:kern w:val="0"/>
          <w:sz w:val="22"/>
          <w:szCs w:val="22"/>
        </w:rPr>
        <w:t>:</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（一）未依照本法规定对管道进行巡护、检测和维修的；</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（二）对</w:t>
      </w:r>
      <w:r w:rsidRPr="00382535">
        <w:rPr>
          <w:rFonts w:ascii="微软雅黑" w:eastAsia="微软雅黑" w:hAnsi="微软雅黑" w:cs="Arial" w:hint="eastAsia"/>
          <w:kern w:val="0"/>
          <w:sz w:val="22"/>
          <w:szCs w:val="22"/>
        </w:rPr>
        <w:t>不符合安全使用条件的管道未及时更新、改造或者停止使用的；</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（三）未依照本法规定设置、修复或者更新有关管道标志的；</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（四）未依照本法规定将管道竣工测量图报人民政府主管管道保护工作的部门备案的；</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（五）未制定本企业管道事故应急预案，或者未将本企业管道事故应急预案报人民政府主管管道保护工作的部门备案的；</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（六）发生管道事故，未采取有效措施消除或者减轻事故危害的；</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（七）未对停止运行、封存、报废的管道采取必要的安全防护措施的。</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管道企业违反本法规定的行为同时违反建设工程质量管理、安全生产、消防等其他法律的，依照其他法律的规定处罚。</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管道企业给他人合法权益造成损害的，依法承担民事责任。</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五十一条</w:t>
      </w:r>
      <w:r w:rsidRPr="00382535">
        <w:rPr>
          <w:rFonts w:ascii="微软雅黑" w:eastAsia="微软雅黑" w:hAnsi="微软雅黑" w:cs="Arial" w:hint="eastAsia"/>
          <w:kern w:val="0"/>
          <w:sz w:val="22"/>
          <w:szCs w:val="22"/>
        </w:rPr>
        <w:t xml:space="preserve">　采用移动、切割、打孔、砸撬、拆卸等手段损坏管道或者盗窃、哄抢管道输送、泄漏、排放的石油、天然气，尚不构成犯罪的，依法给予治安管理处罚。</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五十二条</w:t>
      </w:r>
      <w:r w:rsidRPr="00382535">
        <w:rPr>
          <w:rFonts w:ascii="微软雅黑" w:eastAsia="微软雅黑" w:hAnsi="微软雅黑" w:cs="Arial" w:hint="eastAsia"/>
          <w:kern w:val="0"/>
          <w:sz w:val="22"/>
          <w:szCs w:val="22"/>
        </w:rPr>
        <w:t xml:space="preserve">　违反本法第二十九条、第三十条、第三十二条或者第三十三条第一款的规定，实施危害管道安全行为的，由县级以上地方人民政府主管管道保护工作的部门责令停止违法行为；情节较重的，对单位处一万元</w:t>
      </w:r>
      <w:r w:rsidRPr="00382535">
        <w:rPr>
          <w:rFonts w:ascii="微软雅黑" w:eastAsia="微软雅黑" w:hAnsi="微软雅黑" w:cs="Arial" w:hint="eastAsia"/>
          <w:kern w:val="0"/>
          <w:sz w:val="22"/>
          <w:szCs w:val="22"/>
        </w:rPr>
        <w:t>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五十三条</w:t>
      </w:r>
      <w:r w:rsidRPr="00382535">
        <w:rPr>
          <w:rFonts w:ascii="微软雅黑" w:eastAsia="微软雅黑" w:hAnsi="微软雅黑" w:cs="Arial" w:hint="eastAsia"/>
          <w:kern w:val="0"/>
          <w:sz w:val="22"/>
          <w:szCs w:val="22"/>
        </w:rPr>
        <w:t xml:space="preserve">　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w:t>
      </w:r>
      <w:r w:rsidRPr="00382535">
        <w:rPr>
          <w:rFonts w:ascii="微软雅黑" w:eastAsia="微软雅黑" w:hAnsi="微软雅黑" w:cs="Arial" w:hint="eastAsia"/>
          <w:kern w:val="0"/>
          <w:sz w:val="22"/>
          <w:szCs w:val="22"/>
        </w:rPr>
        <w:t>组织拆除，所需费用由违法行为人承担。</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五十四条</w:t>
      </w:r>
      <w:r w:rsidRPr="00382535">
        <w:rPr>
          <w:rFonts w:ascii="微软雅黑" w:eastAsia="微软雅黑" w:hAnsi="微软雅黑" w:cs="Arial" w:hint="eastAsia"/>
          <w:kern w:val="0"/>
          <w:sz w:val="22"/>
          <w:szCs w:val="22"/>
        </w:rPr>
        <w:t xml:space="preserve">　违反本法规定，有下列行为之一的，由县级以上地方人民政府主管管道保护工作的部门责令改正；情节严重的，处二百元以上一千元以下的罚款</w:t>
      </w:r>
      <w:r w:rsidRPr="00382535">
        <w:rPr>
          <w:rFonts w:ascii="微软雅黑" w:eastAsia="微软雅黑" w:hAnsi="微软雅黑" w:cs="Arial" w:hint="eastAsia"/>
          <w:kern w:val="0"/>
          <w:sz w:val="22"/>
          <w:szCs w:val="22"/>
        </w:rPr>
        <w:t>:</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（一）擅自开启、关闭管道阀门的；</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（二）移动、毁损、涂改管道标志的；</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（三）在埋地管道上方巡查便道上行驶重型车辆的；</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（四）在地面管道线路、架空管道线路和管桥上行走或者放置重物的；</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（五）阻碍依法进行的管道建设的。</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五十五条</w:t>
      </w:r>
      <w:r w:rsidRPr="00382535">
        <w:rPr>
          <w:rFonts w:ascii="微软雅黑" w:eastAsia="微软雅黑" w:hAnsi="微软雅黑" w:cs="Arial" w:hint="eastAsia"/>
          <w:kern w:val="0"/>
          <w:sz w:val="22"/>
          <w:szCs w:val="22"/>
        </w:rPr>
        <w:t xml:space="preserve">　违反本法规定，实施危害管道安全的行为，给管道企业造成损害的，依法承担民事责任。</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五十六条</w:t>
      </w:r>
      <w:r w:rsidRPr="00382535">
        <w:rPr>
          <w:rFonts w:ascii="微软雅黑" w:eastAsia="微软雅黑" w:hAnsi="微软雅黑" w:cs="Arial" w:hint="eastAsia"/>
          <w:kern w:val="0"/>
          <w:sz w:val="22"/>
          <w:szCs w:val="22"/>
        </w:rPr>
        <w:t xml:space="preserve">　县级以上地方人民政府及其主管管道保护工作的部门或者其他有关部门，违反本法规定，对应当组织排除的管道外部安全隐患不及时组织排除，发现危害管道安全的行为或者接到对危害管道安全行为的举报后不依法予以查处，或者有其他不依照本法规定履行职责的行为的，由其上级机关责令改正，对直接负责的主管人员和其他直接责任人员依法给予处分。</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五十七条</w:t>
      </w:r>
      <w:r w:rsidRPr="00382535">
        <w:rPr>
          <w:rFonts w:ascii="微软雅黑" w:eastAsia="微软雅黑" w:hAnsi="微软雅黑" w:cs="Arial" w:hint="eastAsia"/>
          <w:kern w:val="0"/>
          <w:sz w:val="22"/>
          <w:szCs w:val="22"/>
        </w:rPr>
        <w:t xml:space="preserve">　违反本法规定，构成犯罪的，依法追究刑事责任。</w:t>
      </w:r>
    </w:p>
    <w:p w:rsidR="00102DBB" w:rsidRPr="00382535" w:rsidRDefault="00102DBB" w:rsidP="00382535">
      <w:pPr>
        <w:spacing w:line="240" w:lineRule="exact"/>
        <w:rPr>
          <w:rFonts w:ascii="微软雅黑" w:eastAsia="微软雅黑" w:hAnsi="微软雅黑" w:cs="宋体"/>
          <w:kern w:val="0"/>
          <w:sz w:val="22"/>
          <w:szCs w:val="22"/>
        </w:rPr>
      </w:pPr>
    </w:p>
    <w:p w:rsidR="00102DBB" w:rsidRPr="00382535" w:rsidRDefault="003A58D1" w:rsidP="00382535">
      <w:pPr>
        <w:spacing w:line="240" w:lineRule="exact"/>
        <w:jc w:val="center"/>
        <w:rPr>
          <w:rFonts w:ascii="微软雅黑" w:eastAsia="微软雅黑" w:hAnsi="微软雅黑" w:cs="黑体"/>
          <w:kern w:val="0"/>
          <w:sz w:val="22"/>
          <w:szCs w:val="22"/>
        </w:rPr>
      </w:pPr>
      <w:r w:rsidRPr="00382535">
        <w:rPr>
          <w:rFonts w:ascii="微软雅黑" w:eastAsia="微软雅黑" w:hAnsi="微软雅黑" w:cs="黑体" w:hint="eastAsia"/>
          <w:kern w:val="0"/>
          <w:sz w:val="22"/>
          <w:szCs w:val="22"/>
        </w:rPr>
        <w:t>第六章　附则</w:t>
      </w:r>
    </w:p>
    <w:p w:rsidR="00102DBB" w:rsidRPr="00382535" w:rsidRDefault="00102DBB" w:rsidP="00382535">
      <w:pPr>
        <w:spacing w:line="240" w:lineRule="exact"/>
        <w:rPr>
          <w:rFonts w:ascii="微软雅黑" w:eastAsia="微软雅黑" w:hAnsi="微软雅黑" w:cs="宋体"/>
          <w:kern w:val="0"/>
          <w:sz w:val="22"/>
          <w:szCs w:val="22"/>
        </w:rPr>
      </w:pP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五十八条</w:t>
      </w:r>
      <w:r w:rsidRPr="00382535">
        <w:rPr>
          <w:rFonts w:ascii="微软雅黑" w:eastAsia="微软雅黑" w:hAnsi="微软雅黑" w:cs="Arial" w:hint="eastAsia"/>
          <w:kern w:val="0"/>
          <w:sz w:val="22"/>
          <w:szCs w:val="22"/>
        </w:rPr>
        <w:t xml:space="preserve">　本法所称管道附属设施包括</w:t>
      </w:r>
      <w:r w:rsidRPr="00382535">
        <w:rPr>
          <w:rFonts w:ascii="微软雅黑" w:eastAsia="微软雅黑" w:hAnsi="微软雅黑" w:cs="Arial" w:hint="eastAsia"/>
          <w:kern w:val="0"/>
          <w:sz w:val="22"/>
          <w:szCs w:val="22"/>
        </w:rPr>
        <w:t>:</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（一）管道的加压站、加热站、计量站、集油站、集气站、输油站、输气站、配气站、处理场、清管站、阀室、阀井、放空设施、油库、储气库、装卸栈桥、装卸场；</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（二）管道的水工防护设施、防风设施、防雷设施、抗震设施、通信设施、安全监控设施、电力设施、管堤、管桥以及管道专用涵洞、隧道等穿跨越设施；</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（三）管道的阴极保护站、阴极保护测试桩、阳极地床、杂散电流排流站等防腐设施；</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（四）管道穿越铁路、公路的检漏装置；</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Arial" w:hint="eastAsia"/>
          <w:kern w:val="0"/>
          <w:sz w:val="22"/>
          <w:szCs w:val="22"/>
        </w:rPr>
        <w:t>（五）管道的其他附属设施。</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五十九条</w:t>
      </w:r>
      <w:r w:rsidRPr="00382535">
        <w:rPr>
          <w:rFonts w:ascii="微软雅黑" w:eastAsia="微软雅黑" w:hAnsi="微软雅黑" w:cs="Arial" w:hint="eastAsia"/>
          <w:kern w:val="0"/>
          <w:sz w:val="22"/>
          <w:szCs w:val="22"/>
        </w:rPr>
        <w:t xml:space="preserve">　本法施行前在管道</w:t>
      </w:r>
      <w:r w:rsidRPr="00382535">
        <w:rPr>
          <w:rFonts w:ascii="微软雅黑" w:eastAsia="微软雅黑" w:hAnsi="微软雅黑" w:cs="Arial" w:hint="eastAsia"/>
          <w:kern w:val="0"/>
          <w:sz w:val="22"/>
          <w:szCs w:val="22"/>
        </w:rPr>
        <w:t>保护距离内已建成的人口密集场所和易燃易爆物品的生产、经营、存储场所，应当由所在地人民政府根据当地的实际情况，有计划、分步骤地进行搬迁、清理或者采取必要的防护措施。需要已建成的管道改建、搬迁或者采取必要的防护措施的，应当与管道企业协商确定补偿方案。</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六十条</w:t>
      </w:r>
      <w:r w:rsidRPr="00382535">
        <w:rPr>
          <w:rFonts w:ascii="微软雅黑" w:eastAsia="微软雅黑" w:hAnsi="微软雅黑" w:cs="Arial" w:hint="eastAsia"/>
          <w:kern w:val="0"/>
          <w:sz w:val="22"/>
          <w:szCs w:val="22"/>
        </w:rPr>
        <w:t xml:space="preserve">　国务院可以根据海上石油、天然气管道的具体情况，制定海上石油、天然气管道保护的特别规定。</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Arial" w:hint="eastAsia"/>
          <w:kern w:val="0"/>
          <w:sz w:val="22"/>
          <w:szCs w:val="22"/>
        </w:rPr>
        <w:t xml:space="preserve">　　</w:t>
      </w:r>
      <w:r w:rsidRPr="00382535">
        <w:rPr>
          <w:rFonts w:ascii="微软雅黑" w:eastAsia="微软雅黑" w:hAnsi="微软雅黑" w:cs="黑体" w:hint="eastAsia"/>
          <w:kern w:val="0"/>
          <w:sz w:val="22"/>
          <w:szCs w:val="22"/>
        </w:rPr>
        <w:t>第</w:t>
      </w:r>
      <w:r w:rsidRPr="00382535">
        <w:rPr>
          <w:rFonts w:ascii="微软雅黑" w:eastAsia="微软雅黑" w:hAnsi="微软雅黑" w:cs="黑体" w:hint="eastAsia"/>
          <w:kern w:val="0"/>
          <w:sz w:val="22"/>
          <w:szCs w:val="22"/>
        </w:rPr>
        <w:t>六十一条</w:t>
      </w:r>
      <w:r w:rsidRPr="00382535">
        <w:rPr>
          <w:rFonts w:ascii="微软雅黑" w:eastAsia="微软雅黑" w:hAnsi="微软雅黑" w:cs="Arial" w:hint="eastAsia"/>
          <w:kern w:val="0"/>
          <w:sz w:val="22"/>
          <w:szCs w:val="22"/>
        </w:rPr>
        <w:t xml:space="preserve">　本法自</w:t>
      </w:r>
      <w:r w:rsidRPr="00382535">
        <w:rPr>
          <w:rFonts w:ascii="微软雅黑" w:eastAsia="微软雅黑" w:hAnsi="微软雅黑" w:cs="Arial" w:hint="eastAsia"/>
          <w:kern w:val="0"/>
          <w:sz w:val="22"/>
          <w:szCs w:val="22"/>
        </w:rPr>
        <w:t>2010</w:t>
      </w:r>
      <w:r w:rsidRPr="00382535">
        <w:rPr>
          <w:rFonts w:ascii="微软雅黑" w:eastAsia="微软雅黑" w:hAnsi="微软雅黑" w:cs="Arial" w:hint="eastAsia"/>
          <w:kern w:val="0"/>
          <w:sz w:val="22"/>
          <w:szCs w:val="22"/>
        </w:rPr>
        <w:t>年</w:t>
      </w:r>
      <w:r w:rsidRPr="00382535">
        <w:rPr>
          <w:rFonts w:ascii="微软雅黑" w:eastAsia="微软雅黑" w:hAnsi="微软雅黑" w:cs="Arial" w:hint="eastAsia"/>
          <w:kern w:val="0"/>
          <w:sz w:val="22"/>
          <w:szCs w:val="22"/>
        </w:rPr>
        <w:t>10</w:t>
      </w:r>
      <w:r w:rsidRPr="00382535">
        <w:rPr>
          <w:rFonts w:ascii="微软雅黑" w:eastAsia="微软雅黑" w:hAnsi="微软雅黑" w:cs="Arial" w:hint="eastAsia"/>
          <w:kern w:val="0"/>
          <w:sz w:val="22"/>
          <w:szCs w:val="22"/>
        </w:rPr>
        <w:t>月</w:t>
      </w:r>
      <w:r w:rsidRPr="00382535">
        <w:rPr>
          <w:rFonts w:ascii="微软雅黑" w:eastAsia="微软雅黑" w:hAnsi="微软雅黑" w:cs="Arial" w:hint="eastAsia"/>
          <w:kern w:val="0"/>
          <w:sz w:val="22"/>
          <w:szCs w:val="22"/>
        </w:rPr>
        <w:t>1</w:t>
      </w:r>
      <w:r w:rsidRPr="00382535">
        <w:rPr>
          <w:rFonts w:ascii="微软雅黑" w:eastAsia="微软雅黑" w:hAnsi="微软雅黑" w:cs="Arial" w:hint="eastAsia"/>
          <w:kern w:val="0"/>
          <w:sz w:val="22"/>
          <w:szCs w:val="22"/>
        </w:rPr>
        <w:t>日起施行。</w:t>
      </w:r>
    </w:p>
    <w:sectPr w:rsidR="00102DBB" w:rsidRPr="00382535" w:rsidSect="0038253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8D1" w:rsidRDefault="003A58D1" w:rsidP="00102DBB">
      <w:r>
        <w:separator/>
      </w:r>
    </w:p>
  </w:endnote>
  <w:endnote w:type="continuationSeparator" w:id="0">
    <w:p w:rsidR="003A58D1" w:rsidRDefault="003A58D1" w:rsidP="00102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BB" w:rsidRDefault="00102DBB">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02DBB" w:rsidRDefault="003A58D1">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102DB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02DBB">
                  <w:rPr>
                    <w:rFonts w:ascii="宋体" w:eastAsia="宋体" w:hAnsi="宋体" w:cs="宋体" w:hint="eastAsia"/>
                    <w:sz w:val="28"/>
                    <w:szCs w:val="28"/>
                  </w:rPr>
                  <w:fldChar w:fldCharType="separate"/>
                </w:r>
                <w:r w:rsidR="00382535">
                  <w:rPr>
                    <w:rFonts w:ascii="宋体" w:eastAsia="宋体" w:hAnsi="宋体" w:cs="宋体"/>
                    <w:noProof/>
                    <w:sz w:val="28"/>
                    <w:szCs w:val="28"/>
                  </w:rPr>
                  <w:t>4</w:t>
                </w:r>
                <w:r w:rsidR="00102DBB">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BB" w:rsidRDefault="00102DBB">
    <w:pPr>
      <w:pStyle w:val="a6"/>
    </w:pPr>
    <w:r>
      <w:pict>
        <v:shapetype id="_x0000_t202" coordsize="21600,21600" o:spt="202" path="m,l,21600r21600,l21600,xe">
          <v:stroke joinstyle="miter"/>
          <v:path gradientshapeok="t" o:connecttype="rect"/>
        </v:shapetype>
        <v:shape id="_x0000_s1026" type="#_x0000_t202" style="position:absolute;margin-left:453.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02DBB" w:rsidRDefault="003A58D1">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02DB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02DBB">
                  <w:rPr>
                    <w:rFonts w:ascii="宋体" w:eastAsia="宋体" w:hAnsi="宋体" w:cs="宋体" w:hint="eastAsia"/>
                    <w:sz w:val="28"/>
                    <w:szCs w:val="28"/>
                  </w:rPr>
                  <w:fldChar w:fldCharType="separate"/>
                </w:r>
                <w:r w:rsidR="00382535">
                  <w:rPr>
                    <w:rFonts w:ascii="宋体" w:eastAsia="宋体" w:hAnsi="宋体" w:cs="宋体"/>
                    <w:noProof/>
                    <w:sz w:val="28"/>
                    <w:szCs w:val="28"/>
                  </w:rPr>
                  <w:t>4</w:t>
                </w:r>
                <w:r w:rsidR="00102DBB">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8D1" w:rsidRDefault="003A58D1" w:rsidP="00102DBB">
      <w:r>
        <w:separator/>
      </w:r>
    </w:p>
  </w:footnote>
  <w:footnote w:type="continuationSeparator" w:id="0">
    <w:p w:rsidR="003A58D1" w:rsidRDefault="003A58D1" w:rsidP="00102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BB" w:rsidRDefault="00102DBB">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BB" w:rsidRDefault="00102DBB">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2DBB"/>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2535"/>
    <w:rsid w:val="003870B2"/>
    <w:rsid w:val="003A58D1"/>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4C25DFA"/>
    <w:rsid w:val="28A83523"/>
    <w:rsid w:val="2F7753E6"/>
    <w:rsid w:val="3258761C"/>
    <w:rsid w:val="34B13AF4"/>
    <w:rsid w:val="44BC0EEC"/>
    <w:rsid w:val="482A39F4"/>
    <w:rsid w:val="545515B1"/>
    <w:rsid w:val="56755F92"/>
    <w:rsid w:val="60BE44F5"/>
    <w:rsid w:val="653A70E2"/>
    <w:rsid w:val="6C1E17DE"/>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DBB"/>
    <w:pPr>
      <w:widowControl w:val="0"/>
      <w:jc w:val="both"/>
    </w:pPr>
    <w:rPr>
      <w:rFonts w:eastAsia="仿宋_GB2312"/>
      <w:kern w:val="2"/>
      <w:sz w:val="32"/>
      <w:szCs w:val="24"/>
    </w:rPr>
  </w:style>
  <w:style w:type="paragraph" w:styleId="1">
    <w:name w:val="heading 1"/>
    <w:basedOn w:val="a"/>
    <w:next w:val="a"/>
    <w:link w:val="1Char"/>
    <w:qFormat/>
    <w:rsid w:val="00102DB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02DBB"/>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02DB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02DBB"/>
    <w:pPr>
      <w:shd w:val="clear" w:color="auto" w:fill="000080"/>
    </w:pPr>
  </w:style>
  <w:style w:type="paragraph" w:styleId="a4">
    <w:name w:val="Plain Text"/>
    <w:basedOn w:val="a"/>
    <w:link w:val="Char"/>
    <w:uiPriority w:val="99"/>
    <w:unhideWhenUsed/>
    <w:qFormat/>
    <w:rsid w:val="00102DBB"/>
    <w:rPr>
      <w:rFonts w:ascii="宋体" w:eastAsia="宋体" w:hAnsi="Courier New"/>
      <w:sz w:val="21"/>
      <w:szCs w:val="21"/>
    </w:rPr>
  </w:style>
  <w:style w:type="paragraph" w:styleId="a5">
    <w:name w:val="Balloon Text"/>
    <w:basedOn w:val="a"/>
    <w:semiHidden/>
    <w:qFormat/>
    <w:rsid w:val="00102DBB"/>
    <w:rPr>
      <w:sz w:val="18"/>
      <w:szCs w:val="18"/>
    </w:rPr>
  </w:style>
  <w:style w:type="paragraph" w:styleId="a6">
    <w:name w:val="footer"/>
    <w:basedOn w:val="a"/>
    <w:link w:val="Char0"/>
    <w:uiPriority w:val="99"/>
    <w:qFormat/>
    <w:rsid w:val="00102DBB"/>
    <w:pPr>
      <w:tabs>
        <w:tab w:val="center" w:pos="4153"/>
        <w:tab w:val="right" w:pos="8306"/>
      </w:tabs>
      <w:snapToGrid w:val="0"/>
      <w:jc w:val="left"/>
    </w:pPr>
    <w:rPr>
      <w:sz w:val="18"/>
      <w:szCs w:val="18"/>
    </w:rPr>
  </w:style>
  <w:style w:type="paragraph" w:styleId="a7">
    <w:name w:val="header"/>
    <w:basedOn w:val="a"/>
    <w:link w:val="Char1"/>
    <w:uiPriority w:val="99"/>
    <w:qFormat/>
    <w:rsid w:val="00102DB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02DBB"/>
  </w:style>
  <w:style w:type="paragraph" w:styleId="a8">
    <w:name w:val="Subtitle"/>
    <w:basedOn w:val="a"/>
    <w:next w:val="a"/>
    <w:link w:val="Char2"/>
    <w:qFormat/>
    <w:rsid w:val="00102DBB"/>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02DBB"/>
    <w:pPr>
      <w:ind w:leftChars="200" w:left="420"/>
    </w:pPr>
  </w:style>
  <w:style w:type="paragraph" w:styleId="a9">
    <w:name w:val="Title"/>
    <w:basedOn w:val="a"/>
    <w:next w:val="a"/>
    <w:link w:val="Char3"/>
    <w:qFormat/>
    <w:rsid w:val="00102DBB"/>
    <w:pPr>
      <w:spacing w:before="240" w:after="60"/>
      <w:jc w:val="center"/>
      <w:outlineLvl w:val="0"/>
    </w:pPr>
    <w:rPr>
      <w:rFonts w:ascii="Cambria" w:eastAsia="宋体" w:hAnsi="Cambria"/>
      <w:b/>
      <w:bCs/>
      <w:szCs w:val="32"/>
    </w:rPr>
  </w:style>
  <w:style w:type="character" w:styleId="aa">
    <w:name w:val="Strong"/>
    <w:qFormat/>
    <w:rsid w:val="00102DBB"/>
    <w:rPr>
      <w:b/>
      <w:bCs/>
    </w:rPr>
  </w:style>
  <w:style w:type="character" w:styleId="ab">
    <w:name w:val="page number"/>
    <w:basedOn w:val="a0"/>
    <w:qFormat/>
    <w:rsid w:val="00102DBB"/>
  </w:style>
  <w:style w:type="character" w:styleId="ac">
    <w:name w:val="FollowedHyperlink"/>
    <w:qFormat/>
    <w:rsid w:val="00102DBB"/>
    <w:rPr>
      <w:color w:val="800080"/>
      <w:u w:val="single"/>
    </w:rPr>
  </w:style>
  <w:style w:type="character" w:styleId="ad">
    <w:name w:val="Emphasis"/>
    <w:qFormat/>
    <w:rsid w:val="00102DBB"/>
    <w:rPr>
      <w:i/>
      <w:iCs/>
    </w:rPr>
  </w:style>
  <w:style w:type="character" w:styleId="ae">
    <w:name w:val="Hyperlink"/>
    <w:uiPriority w:val="99"/>
    <w:qFormat/>
    <w:rsid w:val="00102DBB"/>
    <w:rPr>
      <w:rFonts w:ascii="ˎ̥" w:hAnsi="ˎ̥" w:hint="default"/>
      <w:color w:val="0404B3"/>
      <w:sz w:val="18"/>
      <w:szCs w:val="18"/>
      <w:u w:val="none"/>
    </w:rPr>
  </w:style>
  <w:style w:type="paragraph" w:customStyle="1" w:styleId="Style20">
    <w:name w:val="_Style 20"/>
    <w:basedOn w:val="1"/>
    <w:next w:val="a"/>
    <w:uiPriority w:val="39"/>
    <w:qFormat/>
    <w:rsid w:val="00102DBB"/>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02DBB"/>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02DBB"/>
    <w:rPr>
      <w:rFonts w:eastAsia="仿宋_GB2312"/>
      <w:kern w:val="2"/>
      <w:sz w:val="18"/>
      <w:szCs w:val="18"/>
    </w:rPr>
  </w:style>
  <w:style w:type="character" w:customStyle="1" w:styleId="Char">
    <w:name w:val="纯文本 Char"/>
    <w:link w:val="a4"/>
    <w:uiPriority w:val="99"/>
    <w:qFormat/>
    <w:rsid w:val="00102DBB"/>
    <w:rPr>
      <w:rFonts w:ascii="宋体" w:hAnsi="Courier New" w:cs="Courier New"/>
      <w:kern w:val="2"/>
      <w:sz w:val="21"/>
      <w:szCs w:val="21"/>
    </w:rPr>
  </w:style>
  <w:style w:type="character" w:customStyle="1" w:styleId="Char10">
    <w:name w:val="纯文本 Char1"/>
    <w:qFormat/>
    <w:rsid w:val="00102DBB"/>
    <w:rPr>
      <w:rFonts w:ascii="宋体" w:hAnsi="Courier New" w:cs="Courier New"/>
      <w:kern w:val="2"/>
      <w:sz w:val="21"/>
      <w:szCs w:val="21"/>
    </w:rPr>
  </w:style>
  <w:style w:type="character" w:customStyle="1" w:styleId="Char2">
    <w:name w:val="副标题 Char"/>
    <w:link w:val="a8"/>
    <w:qFormat/>
    <w:rsid w:val="00102DBB"/>
    <w:rPr>
      <w:rFonts w:ascii="Cambria" w:hAnsi="Cambria" w:cs="Times New Roman"/>
      <w:b/>
      <w:bCs/>
      <w:kern w:val="28"/>
      <w:sz w:val="32"/>
      <w:szCs w:val="32"/>
    </w:rPr>
  </w:style>
  <w:style w:type="character" w:customStyle="1" w:styleId="1Char">
    <w:name w:val="标题 1 Char"/>
    <w:link w:val="1"/>
    <w:qFormat/>
    <w:rsid w:val="00102DBB"/>
    <w:rPr>
      <w:rFonts w:eastAsia="仿宋_GB2312"/>
      <w:b/>
      <w:bCs/>
      <w:kern w:val="44"/>
      <w:sz w:val="44"/>
      <w:szCs w:val="44"/>
    </w:rPr>
  </w:style>
  <w:style w:type="character" w:customStyle="1" w:styleId="Char3">
    <w:name w:val="标题 Char"/>
    <w:link w:val="a9"/>
    <w:qFormat/>
    <w:rsid w:val="00102DBB"/>
    <w:rPr>
      <w:rFonts w:ascii="Cambria" w:hAnsi="Cambria" w:cs="Times New Roman"/>
      <w:b/>
      <w:bCs/>
      <w:kern w:val="2"/>
      <w:sz w:val="32"/>
      <w:szCs w:val="32"/>
    </w:rPr>
  </w:style>
  <w:style w:type="character" w:customStyle="1" w:styleId="11Char">
    <w:name w:val="1.1 Char"/>
    <w:link w:val="11"/>
    <w:qFormat/>
    <w:rsid w:val="00102DBB"/>
    <w:rPr>
      <w:rFonts w:ascii="Calibri" w:hAnsi="Calibri"/>
      <w:b/>
      <w:bCs/>
      <w:kern w:val="2"/>
      <w:sz w:val="30"/>
      <w:szCs w:val="32"/>
    </w:rPr>
  </w:style>
  <w:style w:type="character" w:customStyle="1" w:styleId="3Char">
    <w:name w:val="标题 3 Char"/>
    <w:link w:val="3"/>
    <w:semiHidden/>
    <w:qFormat/>
    <w:rsid w:val="00102DBB"/>
    <w:rPr>
      <w:rFonts w:eastAsia="仿宋_GB2312"/>
      <w:b/>
      <w:bCs/>
      <w:kern w:val="2"/>
      <w:sz w:val="32"/>
      <w:szCs w:val="32"/>
    </w:rPr>
  </w:style>
  <w:style w:type="character" w:customStyle="1" w:styleId="2Char">
    <w:name w:val="标题 2 Char"/>
    <w:link w:val="2"/>
    <w:uiPriority w:val="9"/>
    <w:qFormat/>
    <w:rsid w:val="00102DBB"/>
    <w:rPr>
      <w:rFonts w:ascii="Cambria" w:hAnsi="Cambria"/>
      <w:b/>
      <w:bCs/>
      <w:kern w:val="2"/>
      <w:sz w:val="32"/>
      <w:szCs w:val="32"/>
    </w:rPr>
  </w:style>
  <w:style w:type="character" w:customStyle="1" w:styleId="Char0">
    <w:name w:val="页脚 Char"/>
    <w:link w:val="a6"/>
    <w:uiPriority w:val="99"/>
    <w:qFormat/>
    <w:rsid w:val="00102DB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1245</Words>
  <Characters>7101</Characters>
  <Application>Microsoft Office Word</Application>
  <DocSecurity>0</DocSecurity>
  <Lines>59</Lines>
  <Paragraphs>16</Paragraphs>
  <ScaleCrop>false</ScaleCrop>
  <Company>Lenovo</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