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97" w:rsidRPr="00BC55BA" w:rsidRDefault="006471BF" w:rsidP="00BC55BA">
      <w:pPr>
        <w:spacing w:line="500" w:lineRule="exact"/>
        <w:jc w:val="center"/>
        <w:rPr>
          <w:rFonts w:ascii="微软雅黑" w:eastAsia="微软雅黑" w:hAnsi="微软雅黑" w:cs="Arial"/>
          <w:b/>
          <w:color w:val="FF0000"/>
          <w:kern w:val="0"/>
          <w:sz w:val="36"/>
          <w:szCs w:val="36"/>
        </w:rPr>
      </w:pPr>
      <w:bookmarkStart w:id="0" w:name="_GoBack"/>
      <w:r w:rsidRPr="00BC55BA">
        <w:rPr>
          <w:rFonts w:ascii="微软雅黑" w:eastAsia="微软雅黑" w:hAnsi="微软雅黑" w:cs="宋体" w:hint="eastAsia"/>
          <w:b/>
          <w:color w:val="FF0000"/>
          <w:kern w:val="0"/>
          <w:sz w:val="36"/>
          <w:szCs w:val="36"/>
        </w:rPr>
        <w:t>中华人民共和国刑法修正案（三）</w:t>
      </w:r>
    </w:p>
    <w:p w:rsidR="008D4697" w:rsidRPr="00BC55BA" w:rsidRDefault="008D4697" w:rsidP="00BC55BA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</w:p>
    <w:p w:rsidR="008D4697" w:rsidRPr="00BC55BA" w:rsidRDefault="006471BF" w:rsidP="00BC55BA">
      <w:pPr>
        <w:spacing w:line="300" w:lineRule="exact"/>
        <w:ind w:leftChars="200" w:left="640" w:rightChars="200" w:right="640"/>
        <w:rPr>
          <w:rFonts w:ascii="微软雅黑" w:eastAsia="微软雅黑" w:hAnsi="微软雅黑" w:cs="楷体_GB2312"/>
          <w:kern w:val="0"/>
          <w:sz w:val="24"/>
        </w:rPr>
      </w:pPr>
      <w:r w:rsidRPr="00BC55BA">
        <w:rPr>
          <w:rFonts w:ascii="微软雅黑" w:eastAsia="微软雅黑" w:hAnsi="微软雅黑" w:cs="楷体_GB2312" w:hint="eastAsia"/>
          <w:kern w:val="0"/>
          <w:sz w:val="24"/>
        </w:rPr>
        <w:t>（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2001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年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12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月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29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日第九届全国人民代表大会常务委员会第二十五次会议通过</w:t>
      </w:r>
      <w:r w:rsidRPr="00BC55BA">
        <w:rPr>
          <w:rFonts w:ascii="微软雅黑" w:eastAsia="微软雅黑" w:hAnsi="微软雅黑" w:cs="楷体_GB2312" w:hint="eastAsia"/>
          <w:kern w:val="0"/>
          <w:sz w:val="24"/>
        </w:rPr>
        <w:t>）</w:t>
      </w:r>
    </w:p>
    <w:p w:rsidR="008D4697" w:rsidRPr="00BC55BA" w:rsidRDefault="008D4697" w:rsidP="00BC55BA">
      <w:pPr>
        <w:spacing w:line="340" w:lineRule="exact"/>
        <w:rPr>
          <w:rFonts w:ascii="微软雅黑" w:eastAsia="微软雅黑" w:hAnsi="微软雅黑" w:cs="宋体"/>
          <w:kern w:val="0"/>
          <w:sz w:val="24"/>
        </w:rPr>
      </w:pP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为了惩治恐怖活动犯罪，保障国家和人民生命、财产安全，维护社会秩序，对刑法作如下补充修改：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一、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将刑法第一百一十四条修改为：“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放火、决水、爆炸以及投放毒害性、放射性、传染病病原体等物质或者以其他危险方法危害公共安全，尚未造成严重后果的，处三年以上十年以下有期徒刑。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二、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将刑法第一百一十五条第一款修改为：“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放火、决水、爆炸以及投放毒害性、放射性、传染病病原体等物质或者以其他危险方法致人重伤、死亡或者使公私财产遭受重大损失的，处十年以上有期徒刑、无期徒刑或者死刑。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三、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将刑法第一百二十条第一款修改为：“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组织、领导恐怖活动组织的，处十年以上有期徒刑或者无期徒刑；积极参加的，处三年以上十年以下有期徒刑；其他参加的，处三年以下有期徒刑、拘役、管制或者剥夺政治权利。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四、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刑法第一百二十条后增加一条，作为第一百二十条之一：“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资助恐怖活动组织或者实施恐怖活动的个人的，处五年以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下有期徒刑、拘役、管制或者剥夺政治权利，并处罚金；情节严重的，处五年以上有期徒刑，并处罚金或者没收财产。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单位犯前款罪的，对单位判处罚金，并对其直接负责的主管人员和其他直接责任人员，依照前款的规定处罚。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五、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将刑法第一百二十五条第二款修改为：“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非法制造、买卖、运输、储存毒害性、放射性、传染病病原体等物质，危害公共安全的，依照前款的规定处罚。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六、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将刑法第一百二十七条修改为：“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盗窃、抢夺枪支、弹药、爆炸物的，或者盗窃、抢夺毒害性、放射性、传染病病原体等物质，危害公共安全的，处三年以上十年以下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有期徒刑；情节严重的，处十年以上有期徒刑、无期徒刑或者死刑。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抢劫枪支、弹药、爆炸物的，或者抢劫毒害性、放射性、传染病病原体等物质，危害公共安全的，或者盗窃、抢夺国家机关、军警人员、民兵的枪支、弹药、爆炸物的，处十年以上有期徒刑、无期徒刑或者死刑。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七、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将刑法第一百九十一条修改为：“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明知是毒品犯罪、黑社会性质的组织犯罪、恐怖活动犯罪、走私犯罪的违法所得及其产生的收益，为掩饰、隐瞒其来源和性质，有下列行为之一的，没收实施以上犯罪的违法所得及其产生的收益，处五年以下有期徒刑或者拘役，并处或者单处洗钱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数额百分之五以上百分之二十以下罚金；情节严重的，处五年以上十年以下有期徒刑，并处洗钱数额百分之五以上百分之二十以下罚金：（一）提供资金帐户的；（二）协助将财产转换为现金或者金融票据的；（三）通过转帐或者其他结算方式协助资金转移的；（四）协助将资金汇往境外的；（五）以其他方法掩饰、隐瞒犯罪的违法所得及其收益的来源和性质的。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单位犯前款罪的，对单位判处罚金，并对其直接负责的主管人员和其他直接责任人员，处五年以下有期徒刑或者拘役；情节严重的，处五年以上十年以下有期徒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刑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八、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刑法第二百九十一条后增加一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条，作为第二百九十一条之一：“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投放虚假的爆炸性、毒害性、放射性、传染病病原体等物质，或者编造爆炸威胁、生化威胁、放射威胁等恐怖信息，或者明知是编造的恐怖信息而故意传播，严重扰乱社会秩序的，处五年以下有期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徒刑</w:t>
      </w:r>
      <w:r w:rsidRPr="00BC55BA">
        <w:rPr>
          <w:rFonts w:ascii="微软雅黑" w:eastAsia="微软雅黑" w:hAnsi="微软雅黑" w:cs="Arial" w:hint="eastAsia"/>
          <w:b/>
          <w:kern w:val="0"/>
          <w:sz w:val="24"/>
        </w:rPr>
        <w:t>、拘役或者管制；造成严重后果的，处五年以上有期徒刑。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”</w:t>
      </w:r>
    </w:p>
    <w:p w:rsidR="008D4697" w:rsidRPr="00BC55BA" w:rsidRDefault="006471BF" w:rsidP="00BC55BA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BC55B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BC55BA">
        <w:rPr>
          <w:rFonts w:ascii="微软雅黑" w:eastAsia="微软雅黑" w:hAnsi="微软雅黑" w:cs="黑体" w:hint="eastAsia"/>
          <w:kern w:val="0"/>
          <w:sz w:val="24"/>
        </w:rPr>
        <w:t>九、</w:t>
      </w:r>
      <w:r w:rsidRPr="00BC55BA">
        <w:rPr>
          <w:rFonts w:ascii="微软雅黑" w:eastAsia="微软雅黑" w:hAnsi="微软雅黑" w:cs="Arial" w:hint="eastAsia"/>
          <w:kern w:val="0"/>
          <w:sz w:val="24"/>
        </w:rPr>
        <w:t>本修正案自公布之日起施行。</w:t>
      </w:r>
      <w:bookmarkEnd w:id="0"/>
    </w:p>
    <w:sectPr w:rsidR="008D4697" w:rsidRPr="00BC55BA" w:rsidSect="00BC55BA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BF" w:rsidRDefault="006471BF" w:rsidP="008D4697">
      <w:r>
        <w:separator/>
      </w:r>
    </w:p>
  </w:endnote>
  <w:endnote w:type="continuationSeparator" w:id="0">
    <w:p w:rsidR="006471BF" w:rsidRDefault="006471BF" w:rsidP="008D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97" w:rsidRDefault="008D469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D4697" w:rsidRDefault="006471BF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D46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D46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55B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D46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97" w:rsidRDefault="008D469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85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8D4697" w:rsidRDefault="006471BF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D46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D46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55B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8D46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BF" w:rsidRDefault="006471BF" w:rsidP="008D4697">
      <w:r>
        <w:separator/>
      </w:r>
    </w:p>
  </w:footnote>
  <w:footnote w:type="continuationSeparator" w:id="0">
    <w:p w:rsidR="006471BF" w:rsidRDefault="006471BF" w:rsidP="008D4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97" w:rsidRDefault="008D4697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97" w:rsidRDefault="008D4697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471BF"/>
    <w:rsid w:val="00661B2B"/>
    <w:rsid w:val="006858D8"/>
    <w:rsid w:val="006B016C"/>
    <w:rsid w:val="006B487D"/>
    <w:rsid w:val="006B7880"/>
    <w:rsid w:val="0079691A"/>
    <w:rsid w:val="00831E9A"/>
    <w:rsid w:val="008A5502"/>
    <w:rsid w:val="008D4697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C55BA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17287AF4"/>
    <w:rsid w:val="19D65FC8"/>
    <w:rsid w:val="3258761C"/>
    <w:rsid w:val="44BC0EEC"/>
    <w:rsid w:val="482A39F4"/>
    <w:rsid w:val="4C831FC1"/>
    <w:rsid w:val="55653AC9"/>
    <w:rsid w:val="56755F92"/>
    <w:rsid w:val="584D4AD5"/>
    <w:rsid w:val="653A70E2"/>
    <w:rsid w:val="6F804933"/>
    <w:rsid w:val="72406E3D"/>
    <w:rsid w:val="7773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697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8D4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4697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D469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8D4697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8D4697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8D469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8D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8D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8D4697"/>
  </w:style>
  <w:style w:type="paragraph" w:styleId="a8">
    <w:name w:val="Subtitle"/>
    <w:basedOn w:val="a"/>
    <w:next w:val="a"/>
    <w:link w:val="Char2"/>
    <w:qFormat/>
    <w:rsid w:val="008D4697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8D4697"/>
    <w:pPr>
      <w:ind w:leftChars="200" w:left="420"/>
    </w:pPr>
  </w:style>
  <w:style w:type="paragraph" w:styleId="a9">
    <w:name w:val="Title"/>
    <w:basedOn w:val="a"/>
    <w:next w:val="a"/>
    <w:link w:val="Char3"/>
    <w:qFormat/>
    <w:rsid w:val="008D4697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8D4697"/>
    <w:rPr>
      <w:b/>
      <w:bCs/>
    </w:rPr>
  </w:style>
  <w:style w:type="character" w:styleId="ab">
    <w:name w:val="page number"/>
    <w:basedOn w:val="a0"/>
    <w:qFormat/>
    <w:rsid w:val="008D4697"/>
  </w:style>
  <w:style w:type="character" w:styleId="ac">
    <w:name w:val="FollowedHyperlink"/>
    <w:qFormat/>
    <w:rsid w:val="008D4697"/>
    <w:rPr>
      <w:color w:val="800080"/>
      <w:u w:val="single"/>
    </w:rPr>
  </w:style>
  <w:style w:type="character" w:styleId="ad">
    <w:name w:val="Emphasis"/>
    <w:qFormat/>
    <w:rsid w:val="008D4697"/>
    <w:rPr>
      <w:i/>
      <w:iCs/>
    </w:rPr>
  </w:style>
  <w:style w:type="character" w:styleId="ae">
    <w:name w:val="Hyperlink"/>
    <w:uiPriority w:val="99"/>
    <w:qFormat/>
    <w:rsid w:val="008D4697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8D469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8D4697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8D4697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8D4697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8D4697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8D46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8D4697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8D469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8D4697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8D4697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8D4697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8D469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1167</Characters>
  <Application>Microsoft Office Word</Application>
  <DocSecurity>0</DocSecurity>
  <Lines>9</Lines>
  <Paragraphs>2</Paragraphs>
  <ScaleCrop>false</ScaleCrop>
  <Company>Lenovo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2024-04-07T02:40:00Z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