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5" w:rsidRDefault="00BE7B25" w:rsidP="00A95DD0">
      <w:pPr>
        <w:spacing w:line="300" w:lineRule="exact"/>
        <w:rPr>
          <w:rFonts w:ascii="微软雅黑" w:eastAsia="微软雅黑" w:hAnsi="微软雅黑" w:cs="宋体" w:hint="eastAsia"/>
          <w:kern w:val="0"/>
          <w:sz w:val="22"/>
          <w:szCs w:val="22"/>
        </w:rPr>
      </w:pPr>
    </w:p>
    <w:p w:rsidR="00A95DD0" w:rsidRPr="00A95DD0" w:rsidRDefault="00A95DD0" w:rsidP="00A95DD0">
      <w:pPr>
        <w:spacing w:line="30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BE7B25" w:rsidRPr="00A95DD0" w:rsidRDefault="00857E5A" w:rsidP="00A95DD0">
      <w:pPr>
        <w:spacing w:line="5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A95DD0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中华人民共和国国籍法</w:t>
      </w:r>
    </w:p>
    <w:p w:rsidR="00BE7B25" w:rsidRPr="00A95DD0" w:rsidRDefault="00BE7B25" w:rsidP="00A95DD0">
      <w:pPr>
        <w:spacing w:line="30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BE7B25" w:rsidRPr="00A95DD0" w:rsidRDefault="00857E5A" w:rsidP="00A95DD0">
      <w:pPr>
        <w:spacing w:line="30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 w:val="22"/>
          <w:szCs w:val="22"/>
        </w:rPr>
      </w:pP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（</w:t>
      </w: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1980</w:t>
      </w: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年</w:t>
      </w: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9</w:t>
      </w: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月</w:t>
      </w: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10</w:t>
      </w: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日第五届全国人民代表大会第三次会议通过）</w:t>
      </w:r>
    </w:p>
    <w:p w:rsidR="00BE7B25" w:rsidRPr="00A95DD0" w:rsidRDefault="00BE7B25" w:rsidP="00A95DD0">
      <w:pPr>
        <w:spacing w:line="360" w:lineRule="exact"/>
        <w:ind w:rightChars="200" w:right="640"/>
        <w:rPr>
          <w:rFonts w:ascii="微软雅黑" w:eastAsia="微软雅黑" w:hAnsi="微软雅黑" w:cs="宋体"/>
          <w:kern w:val="0"/>
          <w:sz w:val="24"/>
        </w:rPr>
      </w:pP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第一条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中华人民共和国国籍的取得、丧失和恢复，都适用本法。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第二条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中华人民</w:t>
      </w:r>
      <w:bookmarkStart w:id="0" w:name="_GoBack"/>
      <w:bookmarkEnd w:id="0"/>
      <w:r w:rsidRPr="00A95DD0">
        <w:rPr>
          <w:rFonts w:ascii="微软雅黑" w:eastAsia="微软雅黑" w:hAnsi="微软雅黑" w:cs="Arial" w:hint="eastAsia"/>
          <w:kern w:val="0"/>
          <w:sz w:val="24"/>
        </w:rPr>
        <w:t>共和国是统一的多民族的国家，各民族的人都具有中国国籍。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第三条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中华人民共和国不承认中国公民具有双重国籍。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第四条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父母双方或一方为中国公民，本人出生在中国，具有中国国籍。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第五条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父母双方或一方为中国公民，本人出生在外国，具有中国国籍；但父母双方或一方为中国公民并定居在外国，本人出生时即具有外国国籍的，不具有中国国籍。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第六条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父母无国籍或国籍不明，定居在中国，本人出生在中国，具有中国国籍。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第七条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外国人或无国籍人，愿意遵守中国宪法和法律，并具有下列条件之一的，可以经申请批准加入中国国籍：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一、中国人的近亲属；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二、定居在中国的；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三、有其它正当理由。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第八条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申请加入中国国籍获得批准的，即取得中国国籍；被批准加入中国国籍的，不得再保留外国国籍。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第九条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定居外国的中国公民，自愿加入或取得外国国籍的，即自动丧失中国国籍。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中国公民具有下列条件之一的，可以经申请批准退出中国国籍：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一、外国人的近亲属；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二、定居在外国的；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三、有其它正当理由。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第十一条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申请退出中国国籍获得批准的，即丧失中国国籍。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第十二条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国家工作人员和现役军人，不得退出中国国籍。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A95DD0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第十三条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曾有过中国国籍的外国人，具有正当理由，可以申请恢复中国国籍；被批准恢复中国国籍的，不得再保留外国国籍。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第十四条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中国国籍的取得、丧失和恢复，除第九条规定的以外，必须办理申请手续。未满十八周岁的人，可由其父母或其他法定代理人代为办理申请。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第十五条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受理国籍申请的机关，在国内为当地市、县公安局，在国外为中国外交代表机关和领事机关。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A95DD0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第十六条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加入、退出和恢复中国国籍的申请，由中华人民共和国公安部审批。经批准的，由公安部发给证书。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第十七条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本法公布前，已经取得中国国籍的或已经丧失中国国籍的，继续有效。</w:t>
      </w:r>
    </w:p>
    <w:p w:rsidR="00BE7B25" w:rsidRPr="00A95DD0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A95DD0">
        <w:rPr>
          <w:rFonts w:ascii="微软雅黑" w:eastAsia="微软雅黑" w:hAnsi="微软雅黑" w:cs="黑体" w:hint="eastAsia"/>
          <w:b/>
          <w:kern w:val="0"/>
          <w:sz w:val="24"/>
        </w:rPr>
        <w:t>第十八条</w:t>
      </w:r>
      <w:r w:rsidRPr="00A95DD0">
        <w:rPr>
          <w:rFonts w:ascii="微软雅黑" w:eastAsia="微软雅黑" w:hAnsi="微软雅黑" w:cs="Arial" w:hint="eastAsia"/>
          <w:kern w:val="0"/>
          <w:sz w:val="24"/>
        </w:rPr>
        <w:t xml:space="preserve">　本法自公布之日起施行。</w:t>
      </w:r>
    </w:p>
    <w:sectPr w:rsidR="00BE7B25" w:rsidRPr="00A95DD0" w:rsidSect="00A95DD0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5A" w:rsidRDefault="00857E5A" w:rsidP="00BE7B25">
      <w:r>
        <w:separator/>
      </w:r>
    </w:p>
  </w:endnote>
  <w:endnote w:type="continuationSeparator" w:id="0">
    <w:p w:rsidR="00857E5A" w:rsidRDefault="00857E5A" w:rsidP="00BE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5" w:rsidRDefault="00BE7B2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E7B25" w:rsidRDefault="00857E5A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5DD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5" w:rsidRDefault="00BE7B2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85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BE7B25" w:rsidRDefault="00857E5A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5DD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5A" w:rsidRDefault="00857E5A" w:rsidP="00BE7B25">
      <w:r>
        <w:separator/>
      </w:r>
    </w:p>
  </w:footnote>
  <w:footnote w:type="continuationSeparator" w:id="0">
    <w:p w:rsidR="00857E5A" w:rsidRDefault="00857E5A" w:rsidP="00BE7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5" w:rsidRDefault="00BE7B25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5" w:rsidRDefault="00BE7B25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57E5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95DD0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BE7B25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51C3428"/>
    <w:rsid w:val="081635AC"/>
    <w:rsid w:val="0C4E6F56"/>
    <w:rsid w:val="0D2F2A95"/>
    <w:rsid w:val="1A7D53A8"/>
    <w:rsid w:val="3258761C"/>
    <w:rsid w:val="3F7B2603"/>
    <w:rsid w:val="44BC0EEC"/>
    <w:rsid w:val="482A39F4"/>
    <w:rsid w:val="56755F92"/>
    <w:rsid w:val="653A70E2"/>
    <w:rsid w:val="72406E3D"/>
    <w:rsid w:val="7D84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B25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E7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E7B25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BE7B2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7B25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BE7B25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BE7B25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E7B25"/>
  </w:style>
  <w:style w:type="paragraph" w:styleId="a8">
    <w:name w:val="Subtitle"/>
    <w:basedOn w:val="a"/>
    <w:next w:val="a"/>
    <w:link w:val="Char2"/>
    <w:qFormat/>
    <w:rsid w:val="00BE7B25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BE7B25"/>
    <w:pPr>
      <w:ind w:leftChars="200" w:left="420"/>
    </w:pPr>
  </w:style>
  <w:style w:type="paragraph" w:styleId="a9">
    <w:name w:val="Title"/>
    <w:basedOn w:val="a"/>
    <w:next w:val="a"/>
    <w:link w:val="Char3"/>
    <w:qFormat/>
    <w:rsid w:val="00BE7B25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BE7B25"/>
    <w:rPr>
      <w:b/>
      <w:bCs/>
    </w:rPr>
  </w:style>
  <w:style w:type="character" w:styleId="ab">
    <w:name w:val="page number"/>
    <w:basedOn w:val="a0"/>
    <w:qFormat/>
    <w:rsid w:val="00BE7B25"/>
  </w:style>
  <w:style w:type="character" w:styleId="ac">
    <w:name w:val="FollowedHyperlink"/>
    <w:qFormat/>
    <w:rsid w:val="00BE7B25"/>
    <w:rPr>
      <w:color w:val="800080"/>
      <w:u w:val="single"/>
    </w:rPr>
  </w:style>
  <w:style w:type="character" w:styleId="ad">
    <w:name w:val="Emphasis"/>
    <w:qFormat/>
    <w:rsid w:val="00BE7B25"/>
    <w:rPr>
      <w:i/>
      <w:iCs/>
    </w:rPr>
  </w:style>
  <w:style w:type="character" w:styleId="ae">
    <w:name w:val="Hyperlink"/>
    <w:uiPriority w:val="99"/>
    <w:qFormat/>
    <w:rsid w:val="00BE7B25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BE7B2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BE7B25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BE7B25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BE7B25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BE7B25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BE7B2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BE7B25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BE7B2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BE7B25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BE7B25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BE7B25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BE7B2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>Lenovo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A005</dc:title>
  <dc:creator>新大榭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2023-10-12T05:09:00Z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